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D3102" w14:textId="2FC556AE" w:rsidR="009B141C" w:rsidRDefault="00231863">
      <w:pPr>
        <w:pStyle w:val="CRCoverPage"/>
        <w:tabs>
          <w:tab w:val="right" w:pos="9639"/>
        </w:tabs>
        <w:spacing w:after="0"/>
        <w:rPr>
          <w:b/>
          <w:noProof/>
          <w:sz w:val="24"/>
          <w:szCs w:val="24"/>
          <w:lang w:val="sv-SE" w:eastAsia="ko-KR"/>
        </w:rPr>
      </w:pPr>
      <w:r>
        <w:rPr>
          <w:b/>
          <w:noProof/>
          <w:sz w:val="24"/>
          <w:szCs w:val="24"/>
          <w:lang w:val="sv-SE"/>
        </w:rPr>
        <w:t>3GPP TSG-RAN2 #12</w:t>
      </w:r>
      <w:r w:rsidR="00F876EB">
        <w:rPr>
          <w:rFonts w:eastAsiaTheme="minorEastAsia" w:hint="eastAsia"/>
          <w:b/>
          <w:noProof/>
          <w:sz w:val="24"/>
          <w:szCs w:val="24"/>
          <w:lang w:val="sv-SE" w:eastAsia="ko-KR"/>
        </w:rPr>
        <w:t>6</w:t>
      </w:r>
      <w:r w:rsidR="00B0599F">
        <w:rPr>
          <w:b/>
          <w:noProof/>
          <w:sz w:val="24"/>
          <w:szCs w:val="24"/>
          <w:lang w:val="sv-SE"/>
        </w:rPr>
        <w:tab/>
      </w:r>
      <w:r w:rsidR="001277B2" w:rsidRPr="001277B2">
        <w:rPr>
          <w:b/>
          <w:noProof/>
          <w:sz w:val="24"/>
          <w:szCs w:val="24"/>
          <w:lang w:val="sv-SE"/>
        </w:rPr>
        <w:t>R</w:t>
      </w:r>
      <w:bookmarkStart w:id="0" w:name="_GoBack"/>
      <w:bookmarkEnd w:id="0"/>
      <w:r w:rsidR="00124CA9" w:rsidRPr="00124CA9">
        <w:rPr>
          <w:b/>
          <w:noProof/>
          <w:sz w:val="24"/>
          <w:szCs w:val="24"/>
          <w:lang w:val="sv-SE"/>
        </w:rPr>
        <w:t>2-2404556</w:t>
      </w:r>
    </w:p>
    <w:p w14:paraId="58BE0912" w14:textId="1C76BF23" w:rsidR="009B141C" w:rsidRPr="005F058D" w:rsidRDefault="00F876EB">
      <w:pPr>
        <w:pStyle w:val="CRCoverPage"/>
        <w:outlineLvl w:val="0"/>
        <w:rPr>
          <w:rFonts w:eastAsiaTheme="minorEastAsia"/>
          <w:b/>
          <w:noProof/>
          <w:sz w:val="24"/>
          <w:szCs w:val="24"/>
          <w:lang w:eastAsia="ko-KR"/>
        </w:rPr>
      </w:pPr>
      <w:r>
        <w:rPr>
          <w:rFonts w:eastAsiaTheme="minorEastAsia" w:hint="eastAsia"/>
          <w:b/>
          <w:noProof/>
          <w:sz w:val="24"/>
          <w:szCs w:val="24"/>
          <w:lang w:eastAsia="ko-KR"/>
        </w:rPr>
        <w:t>Fukuoka</w:t>
      </w:r>
      <w:r w:rsidR="00231863" w:rsidRPr="00231863">
        <w:rPr>
          <w:b/>
          <w:noProof/>
          <w:sz w:val="24"/>
          <w:szCs w:val="24"/>
        </w:rPr>
        <w:t xml:space="preserve">, </w:t>
      </w:r>
      <w:r>
        <w:rPr>
          <w:rFonts w:eastAsiaTheme="minorEastAsia" w:hint="eastAsia"/>
          <w:b/>
          <w:noProof/>
          <w:sz w:val="24"/>
          <w:szCs w:val="24"/>
          <w:lang w:eastAsia="ko-KR"/>
        </w:rPr>
        <w:t>Japan</w:t>
      </w:r>
      <w:r w:rsidR="005B6541">
        <w:rPr>
          <w:b/>
          <w:noProof/>
          <w:sz w:val="24"/>
          <w:szCs w:val="24"/>
        </w:rPr>
        <w:t xml:space="preserve">, </w:t>
      </w:r>
      <w:r>
        <w:rPr>
          <w:rFonts w:eastAsiaTheme="minorEastAsia" w:hint="eastAsia"/>
          <w:b/>
          <w:noProof/>
          <w:sz w:val="24"/>
          <w:szCs w:val="24"/>
          <w:lang w:eastAsia="ko-KR"/>
        </w:rPr>
        <w:t>May</w:t>
      </w:r>
      <w:r w:rsidR="00231863">
        <w:rPr>
          <w:b/>
          <w:noProof/>
          <w:sz w:val="24"/>
          <w:szCs w:val="24"/>
        </w:rPr>
        <w:t xml:space="preserve"> </w:t>
      </w:r>
      <w:r>
        <w:rPr>
          <w:rFonts w:eastAsiaTheme="minorEastAsia" w:hint="eastAsia"/>
          <w:b/>
          <w:noProof/>
          <w:sz w:val="24"/>
          <w:szCs w:val="24"/>
          <w:lang w:eastAsia="ko-KR"/>
        </w:rPr>
        <w:t>20</w:t>
      </w:r>
      <w:r w:rsidR="00013CB7">
        <w:rPr>
          <w:b/>
          <w:noProof/>
          <w:sz w:val="24"/>
          <w:szCs w:val="24"/>
        </w:rPr>
        <w:t>th</w:t>
      </w:r>
      <w:r w:rsidR="00C754A1">
        <w:rPr>
          <w:b/>
          <w:noProof/>
          <w:sz w:val="24"/>
          <w:szCs w:val="24"/>
        </w:rPr>
        <w:t xml:space="preserve"> – </w:t>
      </w:r>
      <w:r>
        <w:rPr>
          <w:rFonts w:eastAsiaTheme="minorEastAsia" w:hint="eastAsia"/>
          <w:b/>
          <w:noProof/>
          <w:sz w:val="24"/>
          <w:szCs w:val="24"/>
          <w:lang w:eastAsia="ko-KR"/>
        </w:rPr>
        <w:t>24</w:t>
      </w:r>
      <w:r w:rsidR="00013CB7">
        <w:rPr>
          <w:b/>
          <w:noProof/>
          <w:sz w:val="24"/>
          <w:szCs w:val="24"/>
        </w:rPr>
        <w:t>th</w:t>
      </w:r>
      <w:r w:rsidR="00C754A1">
        <w:rPr>
          <w:b/>
          <w:noProof/>
          <w:sz w:val="24"/>
          <w:szCs w:val="24"/>
        </w:rPr>
        <w:t>, 202</w:t>
      </w:r>
      <w:r w:rsidR="005F058D">
        <w:rPr>
          <w:rFonts w:eastAsiaTheme="minorEastAsia" w:hint="eastAsia"/>
          <w:b/>
          <w:noProof/>
          <w:sz w:val="24"/>
          <w:szCs w:val="24"/>
          <w:lang w:eastAsia="ko-KR"/>
        </w:rPr>
        <w:t>4</w:t>
      </w:r>
    </w:p>
    <w:p w14:paraId="0D6ECE3C" w14:textId="77777777" w:rsidR="009B141C" w:rsidRPr="006C4B8A" w:rsidRDefault="009B141C">
      <w:pPr>
        <w:pStyle w:val="a5"/>
        <w:rPr>
          <w:lang w:val="en-GB" w:eastAsia="ko-KR"/>
        </w:rPr>
      </w:pPr>
    </w:p>
    <w:p w14:paraId="6EEA8D57" w14:textId="6380407E"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392BE4">
        <w:rPr>
          <w:rFonts w:ascii="Arial" w:hAnsi="Arial"/>
          <w:sz w:val="24"/>
          <w:lang w:val="en-US" w:eastAsia="ko-KR"/>
        </w:rPr>
        <w:t>8.</w:t>
      </w:r>
      <w:r w:rsidR="001B3FBB">
        <w:rPr>
          <w:rFonts w:ascii="Arial" w:hAnsi="Arial" w:hint="eastAsia"/>
          <w:sz w:val="24"/>
          <w:lang w:val="en-US" w:eastAsia="ko-KR"/>
        </w:rPr>
        <w:t>7</w:t>
      </w:r>
      <w:r w:rsidR="00BC12A8" w:rsidRPr="00BC12A8">
        <w:rPr>
          <w:rFonts w:ascii="Arial" w:hAnsi="Arial"/>
          <w:sz w:val="24"/>
          <w:lang w:val="en-US" w:eastAsia="ko-KR"/>
        </w:rPr>
        <w:t>.</w:t>
      </w:r>
      <w:r w:rsidR="00225DEB">
        <w:rPr>
          <w:rFonts w:ascii="Arial" w:hAnsi="Arial" w:hint="eastAsia"/>
          <w:sz w:val="24"/>
          <w:lang w:val="en-US" w:eastAsia="ko-KR"/>
        </w:rPr>
        <w:t>2</w:t>
      </w:r>
      <w:r w:rsidR="00013CB7">
        <w:rPr>
          <w:rFonts w:ascii="Arial" w:hAnsi="Arial"/>
          <w:sz w:val="24"/>
          <w:lang w:val="en-US" w:eastAsia="ko-KR"/>
        </w:rPr>
        <w:t xml:space="preserve"> </w:t>
      </w:r>
      <w:r w:rsidR="00E20FD5">
        <w:rPr>
          <w:rFonts w:ascii="Arial" w:hAnsi="Arial"/>
          <w:sz w:val="24"/>
          <w:lang w:val="en-US" w:eastAsia="ko-KR"/>
        </w:rPr>
        <w:t>(</w:t>
      </w:r>
      <w:r w:rsidR="00F55032" w:rsidRPr="00F55032">
        <w:rPr>
          <w:rFonts w:ascii="Arial" w:hAnsi="Arial"/>
          <w:sz w:val="24"/>
          <w:lang w:val="en-US" w:eastAsia="ko-KR"/>
        </w:rPr>
        <w:t>NR_XR_Ph3</w:t>
      </w:r>
      <w:r w:rsidR="00C374B0">
        <w:rPr>
          <w:rFonts w:ascii="Arial" w:hAnsi="Arial"/>
          <w:sz w:val="24"/>
          <w:lang w:val="en-US" w:eastAsia="ko-KR"/>
        </w:rPr>
        <w:t>-Core</w:t>
      </w:r>
      <w:r w:rsidR="00BC12A8" w:rsidRPr="00BC12A8">
        <w:rPr>
          <w:rFonts w:ascii="Arial" w:hAnsi="Arial"/>
          <w:sz w:val="24"/>
          <w:lang w:val="en-US" w:eastAsia="ko-KR"/>
        </w:rPr>
        <w:t>)</w:t>
      </w:r>
    </w:p>
    <w:p w14:paraId="373D2FA1" w14:textId="77777777"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4158F20E" w14:textId="460CFC89"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9C1D24">
        <w:rPr>
          <w:rFonts w:ascii="Arial" w:hAnsi="Arial"/>
          <w:sz w:val="24"/>
          <w:lang w:val="en-US"/>
        </w:rPr>
        <w:t xml:space="preserve">Discussion </w:t>
      </w:r>
      <w:r w:rsidR="00270369">
        <w:rPr>
          <w:rFonts w:ascii="Arial" w:hAnsi="Arial"/>
          <w:sz w:val="24"/>
          <w:lang w:val="en-US"/>
        </w:rPr>
        <w:t xml:space="preserve">on </w:t>
      </w:r>
      <w:r w:rsidR="00F82601">
        <w:rPr>
          <w:rFonts w:ascii="Arial" w:hAnsi="Arial"/>
          <w:sz w:val="24"/>
          <w:lang w:val="en-US"/>
        </w:rPr>
        <w:t>M</w:t>
      </w:r>
      <w:r w:rsidR="00C7451C" w:rsidRPr="00C7451C">
        <w:rPr>
          <w:rFonts w:ascii="Arial" w:hAnsi="Arial"/>
          <w:sz w:val="24"/>
          <w:lang w:val="en-US"/>
        </w:rPr>
        <w:t xml:space="preserve">ulti-modal support </w:t>
      </w:r>
      <w:r w:rsidR="00F82601">
        <w:rPr>
          <w:rFonts w:ascii="Arial" w:hAnsi="Arial"/>
          <w:sz w:val="24"/>
          <w:lang w:val="en-US"/>
        </w:rPr>
        <w:t>for</w:t>
      </w:r>
      <w:r w:rsidR="00C7451C" w:rsidRPr="00C7451C">
        <w:rPr>
          <w:rFonts w:ascii="Arial" w:hAnsi="Arial"/>
          <w:sz w:val="24"/>
          <w:lang w:val="en-US"/>
        </w:rPr>
        <w:t xml:space="preserve"> XR</w:t>
      </w:r>
    </w:p>
    <w:p w14:paraId="0C4AD044"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14:paraId="2D2477A1"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3A5E3C1" w14:textId="397D2FB7" w:rsidR="00294425" w:rsidRPr="00C7451C" w:rsidRDefault="00C7451C" w:rsidP="00E20FD5">
      <w:pPr>
        <w:pStyle w:val="ae"/>
        <w:spacing w:before="240"/>
        <w:rPr>
          <w:rFonts w:eastAsiaTheme="minorEastAsia"/>
          <w:lang w:val="en-US" w:eastAsia="ko-KR"/>
        </w:rPr>
      </w:pPr>
      <w:r>
        <w:rPr>
          <w:rFonts w:eastAsiaTheme="minorEastAsia" w:hint="eastAsia"/>
          <w:lang w:val="en-US" w:eastAsia="ko-KR"/>
        </w:rPr>
        <w:t>According to</w:t>
      </w:r>
      <w:r w:rsidR="00294425">
        <w:rPr>
          <w:rFonts w:eastAsiaTheme="minorEastAsia" w:hint="eastAsia"/>
          <w:lang w:val="en-US" w:eastAsia="ko-KR"/>
        </w:rPr>
        <w:t xml:space="preserve"> </w:t>
      </w:r>
      <w:r>
        <w:rPr>
          <w:rFonts w:eastAsiaTheme="minorEastAsia" w:hint="eastAsia"/>
          <w:lang w:val="en-US" w:eastAsia="ko-KR"/>
        </w:rPr>
        <w:t>WID of Rel-19</w:t>
      </w:r>
      <w:r w:rsidR="00294425">
        <w:rPr>
          <w:rFonts w:eastAsiaTheme="minorEastAsia" w:hint="eastAsia"/>
          <w:lang w:val="en-US" w:eastAsia="ko-KR"/>
        </w:rPr>
        <w:t xml:space="preserve"> XR</w:t>
      </w:r>
      <w:r w:rsidR="00FD059B">
        <w:rPr>
          <w:rFonts w:eastAsiaTheme="minorEastAsia"/>
          <w:lang w:val="en-US" w:eastAsia="ko-KR"/>
        </w:rPr>
        <w:t xml:space="preserve"> </w:t>
      </w:r>
      <w:r>
        <w:rPr>
          <w:rFonts w:eastAsiaTheme="minorEastAsia" w:hint="eastAsia"/>
          <w:lang w:val="en-US" w:eastAsia="ko-KR"/>
        </w:rPr>
        <w:t>[1]</w:t>
      </w:r>
      <w:r w:rsidR="00294425">
        <w:rPr>
          <w:rFonts w:eastAsiaTheme="minorEastAsia" w:hint="eastAsia"/>
          <w:lang w:val="en-US" w:eastAsia="ko-KR"/>
        </w:rPr>
        <w:t xml:space="preserve">, </w:t>
      </w:r>
      <w:r>
        <w:rPr>
          <w:rFonts w:eastAsiaTheme="minorEastAsia" w:hint="eastAsia"/>
          <w:lang w:val="en-US" w:eastAsia="ko-KR"/>
        </w:rPr>
        <w:t>it is aimed to support</w:t>
      </w:r>
      <w:r w:rsidR="00294425">
        <w:rPr>
          <w:rFonts w:eastAsiaTheme="minorEastAsia" w:hint="eastAsia"/>
          <w:lang w:val="en-US" w:eastAsia="ko-KR"/>
        </w:rPr>
        <w:t xml:space="preserve"> multi-modal traffic</w:t>
      </w:r>
      <w:r>
        <w:rPr>
          <w:rFonts w:eastAsiaTheme="minorEastAsia" w:hint="eastAsia"/>
          <w:lang w:val="en-US" w:eastAsia="ko-KR"/>
        </w:rPr>
        <w:t xml:space="preserve"> in XR with </w:t>
      </w:r>
      <w:r w:rsidRPr="00C7451C">
        <w:rPr>
          <w:rFonts w:eastAsiaTheme="minorEastAsia"/>
          <w:lang w:val="en-US" w:eastAsia="ko-KR"/>
        </w:rPr>
        <w:t>inter-dependencies</w:t>
      </w:r>
      <w:r>
        <w:rPr>
          <w:rFonts w:eastAsiaTheme="minorEastAsia" w:hint="eastAsia"/>
          <w:lang w:val="en-US" w:eastAsia="ko-KR"/>
        </w:rPr>
        <w:t xml:space="preserve">, including capacity enhancements and </w:t>
      </w:r>
      <w:r>
        <w:rPr>
          <w:rFonts w:eastAsiaTheme="minorEastAsia"/>
          <w:lang w:val="en-US" w:eastAsia="ko-KR"/>
        </w:rPr>
        <w:t>power</w:t>
      </w:r>
      <w:r>
        <w:rPr>
          <w:rFonts w:eastAsiaTheme="minorEastAsia" w:hint="eastAsia"/>
          <w:lang w:val="en-US" w:eastAsia="ko-KR"/>
        </w:rPr>
        <w:t xml:space="preserve"> saving operation.</w:t>
      </w:r>
    </w:p>
    <w:tbl>
      <w:tblPr>
        <w:tblStyle w:val="ab"/>
        <w:tblW w:w="0" w:type="auto"/>
        <w:tblLook w:val="04A0" w:firstRow="1" w:lastRow="0" w:firstColumn="1" w:lastColumn="0" w:noHBand="0" w:noVBand="1"/>
      </w:tblPr>
      <w:tblGrid>
        <w:gridCol w:w="9631"/>
      </w:tblGrid>
      <w:tr w:rsidR="00964EA0" w14:paraId="13781EB0" w14:textId="77777777" w:rsidTr="00964EA0">
        <w:tc>
          <w:tcPr>
            <w:tcW w:w="9631" w:type="dxa"/>
          </w:tcPr>
          <w:p w14:paraId="027EF802" w14:textId="77777777" w:rsidR="00C7451C" w:rsidRPr="00C7451C" w:rsidRDefault="00C7451C" w:rsidP="00C7451C">
            <w:pPr>
              <w:pStyle w:val="Guidance"/>
              <w:numPr>
                <w:ilvl w:val="0"/>
                <w:numId w:val="34"/>
              </w:numPr>
              <w:jc w:val="both"/>
              <w:rPr>
                <w:i w:val="0"/>
                <w:iCs/>
                <w:color w:val="auto"/>
                <w:sz w:val="18"/>
                <w:szCs w:val="18"/>
              </w:rPr>
            </w:pPr>
            <w:r w:rsidRPr="00C7451C">
              <w:rPr>
                <w:i w:val="0"/>
                <w:iCs/>
                <w:color w:val="auto"/>
                <w:sz w:val="18"/>
                <w:szCs w:val="18"/>
              </w:rPr>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w:t>
            </w:r>
            <w:r w:rsidRPr="00C7451C">
              <w:rPr>
                <w:bCs/>
                <w:i w:val="0"/>
                <w:iCs/>
                <w:color w:val="auto"/>
                <w:sz w:val="18"/>
                <w:szCs w:val="18"/>
              </w:rPr>
              <w:t>capacity or power consumption</w:t>
            </w:r>
            <w:r w:rsidRPr="00C7451C">
              <w:rPr>
                <w:i w:val="0"/>
                <w:iCs/>
                <w:color w:val="auto"/>
                <w:sz w:val="18"/>
                <w:szCs w:val="18"/>
              </w:rPr>
              <w:t>.</w:t>
            </w:r>
            <w:r w:rsidRPr="00C7451C">
              <w:rPr>
                <w:color w:val="auto"/>
                <w:sz w:val="18"/>
                <w:szCs w:val="18"/>
              </w:rPr>
              <w:t xml:space="preserve"> </w:t>
            </w:r>
            <w:r w:rsidRPr="00C7451C">
              <w:rPr>
                <w:i w:val="0"/>
                <w:iCs/>
                <w:color w:val="auto"/>
                <w:sz w:val="18"/>
                <w:szCs w:val="18"/>
              </w:rPr>
              <w:t xml:space="preserve">[RAN2]. </w:t>
            </w:r>
          </w:p>
          <w:p w14:paraId="5BFD0758" w14:textId="77777777" w:rsidR="00C7451C" w:rsidRPr="00C7451C" w:rsidRDefault="00C7451C" w:rsidP="00C7451C">
            <w:pPr>
              <w:pStyle w:val="Guidance"/>
              <w:numPr>
                <w:ilvl w:val="1"/>
                <w:numId w:val="34"/>
              </w:numPr>
              <w:jc w:val="both"/>
              <w:rPr>
                <w:i w:val="0"/>
                <w:iCs/>
                <w:color w:val="auto"/>
                <w:sz w:val="18"/>
                <w:szCs w:val="18"/>
              </w:rPr>
            </w:pPr>
            <w:r w:rsidRPr="00C7451C">
              <w:rPr>
                <w:i w:val="0"/>
                <w:iCs/>
                <w:color w:val="auto"/>
                <w:sz w:val="18"/>
                <w:szCs w:val="18"/>
              </w:rPr>
              <w:t>Note: Check in RAN#105 (check also other WG involvement if needed).</w:t>
            </w:r>
          </w:p>
          <w:p w14:paraId="57452A64" w14:textId="3629F3E9" w:rsidR="00B33A58" w:rsidRPr="00C7451C" w:rsidRDefault="00B33A58" w:rsidP="00B33A58">
            <w:pPr>
              <w:pStyle w:val="Doc-text2"/>
              <w:rPr>
                <w:rFonts w:eastAsiaTheme="minorEastAsia"/>
                <w:lang w:eastAsia="ko-KR"/>
              </w:rPr>
            </w:pPr>
          </w:p>
        </w:tc>
      </w:tr>
    </w:tbl>
    <w:p w14:paraId="023E100C" w14:textId="7E6C086A" w:rsidR="00E20FD5" w:rsidRDefault="00C7451C" w:rsidP="00A60B1E">
      <w:pPr>
        <w:rPr>
          <w:lang w:val="en-US" w:eastAsia="ko-KR"/>
        </w:rPr>
      </w:pPr>
      <w:r>
        <w:rPr>
          <w:rFonts w:hint="eastAsia"/>
          <w:lang w:val="en-US" w:eastAsia="ko-KR"/>
        </w:rPr>
        <w:t xml:space="preserve">This document </w:t>
      </w:r>
      <w:r w:rsidR="002B4798">
        <w:rPr>
          <w:rFonts w:hint="eastAsia"/>
          <w:lang w:val="en-US" w:eastAsia="ko-KR"/>
        </w:rPr>
        <w:t>continues the discussion on</w:t>
      </w:r>
      <w:r>
        <w:rPr>
          <w:rFonts w:hint="eastAsia"/>
          <w:lang w:val="en-US" w:eastAsia="ko-KR"/>
        </w:rPr>
        <w:t xml:space="preserve"> multi-moda</w:t>
      </w:r>
      <w:r w:rsidR="00252EC7">
        <w:rPr>
          <w:rFonts w:hint="eastAsia"/>
          <w:lang w:val="en-US" w:eastAsia="ko-KR"/>
        </w:rPr>
        <w:t xml:space="preserve">lity </w:t>
      </w:r>
      <w:r w:rsidR="002B4798">
        <w:rPr>
          <w:rFonts w:hint="eastAsia"/>
          <w:lang w:val="en-US" w:eastAsia="ko-KR"/>
        </w:rPr>
        <w:t xml:space="preserve">support </w:t>
      </w:r>
      <w:r>
        <w:rPr>
          <w:rFonts w:hint="eastAsia"/>
          <w:lang w:val="en-US" w:eastAsia="ko-KR"/>
        </w:rPr>
        <w:t>in XR</w:t>
      </w:r>
    </w:p>
    <w:p w14:paraId="21FA4220" w14:textId="77777777" w:rsidR="00A60B1E" w:rsidRDefault="00C754A1" w:rsidP="00A60B1E">
      <w:pPr>
        <w:pStyle w:val="1"/>
        <w:rPr>
          <w:lang w:val="en-US" w:eastAsia="ko-KR"/>
        </w:rPr>
      </w:pPr>
      <w:r>
        <w:rPr>
          <w:lang w:val="en-US" w:eastAsia="ko-KR"/>
        </w:rPr>
        <w:t>2.</w:t>
      </w:r>
      <w:r>
        <w:rPr>
          <w:lang w:val="en-US" w:eastAsia="ko-KR"/>
        </w:rPr>
        <w:tab/>
        <w:t>Discussion</w:t>
      </w:r>
    </w:p>
    <w:p w14:paraId="66881D32" w14:textId="629BD23C" w:rsidR="00A84572" w:rsidRDefault="00A84572" w:rsidP="008D5FD8">
      <w:pPr>
        <w:rPr>
          <w:b/>
          <w:bCs/>
          <w:u w:val="single"/>
          <w:lang w:val="en-US" w:eastAsia="ko-KR"/>
        </w:rPr>
      </w:pPr>
      <w:r>
        <w:rPr>
          <w:rFonts w:hint="eastAsia"/>
          <w:b/>
          <w:bCs/>
          <w:u w:val="single"/>
          <w:lang w:val="en-US" w:eastAsia="ko-KR"/>
        </w:rPr>
        <w:t>XR awareness for Multi-modal support</w:t>
      </w:r>
    </w:p>
    <w:p w14:paraId="0B945A10" w14:textId="6A8A8DC9" w:rsidR="00A84572" w:rsidRDefault="00A84572" w:rsidP="00A84572">
      <w:pPr>
        <w:rPr>
          <w:lang w:val="en-US" w:eastAsia="ko-KR"/>
        </w:rPr>
      </w:pPr>
      <w:r>
        <w:rPr>
          <w:rFonts w:hint="eastAsia"/>
          <w:lang w:val="en-US" w:eastAsia="ko-KR"/>
        </w:rPr>
        <w:t>In RAN2#125bis meeting</w:t>
      </w:r>
      <w:r w:rsidR="003F268C">
        <w:rPr>
          <w:rFonts w:hint="eastAsia"/>
          <w:lang w:val="en-US" w:eastAsia="ko-KR"/>
        </w:rPr>
        <w:t xml:space="preserve"> </w:t>
      </w:r>
      <w:r w:rsidR="00F876EB">
        <w:rPr>
          <w:rFonts w:hint="eastAsia"/>
          <w:lang w:val="en-US" w:eastAsia="ko-KR"/>
        </w:rPr>
        <w:t>[2]</w:t>
      </w:r>
      <w:r w:rsidR="00BE463A">
        <w:rPr>
          <w:rFonts w:hint="eastAsia"/>
          <w:lang w:val="en-US" w:eastAsia="ko-KR"/>
        </w:rPr>
        <w:t>, it is agreed to assume that gNB and UE may use the multi-modal information, for</w:t>
      </w:r>
      <w:r w:rsidR="00F876EB">
        <w:rPr>
          <w:rFonts w:hint="eastAsia"/>
          <w:lang w:val="en-US" w:eastAsia="ko-KR"/>
        </w:rPr>
        <w:t xml:space="preserve"> SI phase of multi-modal support in XR</w:t>
      </w:r>
      <w:r w:rsidR="000D2443">
        <w:rPr>
          <w:rFonts w:hint="eastAsia"/>
          <w:lang w:val="en-US" w:eastAsia="ko-KR"/>
        </w:rPr>
        <w:t>, but the details the multi-modal information are remained as FFS</w:t>
      </w:r>
      <w:r>
        <w:rPr>
          <w:rFonts w:hint="eastAsia"/>
          <w:lang w:val="en-US" w:eastAsia="ko-KR"/>
        </w:rPr>
        <w:t>:</w:t>
      </w:r>
    </w:p>
    <w:tbl>
      <w:tblPr>
        <w:tblStyle w:val="ab"/>
        <w:tblW w:w="0" w:type="auto"/>
        <w:tblLook w:val="04A0" w:firstRow="1" w:lastRow="0" w:firstColumn="1" w:lastColumn="0" w:noHBand="0" w:noVBand="1"/>
      </w:tblPr>
      <w:tblGrid>
        <w:gridCol w:w="9631"/>
      </w:tblGrid>
      <w:tr w:rsidR="00A84572" w14:paraId="134007F7" w14:textId="77777777" w:rsidTr="00CA75E4">
        <w:tc>
          <w:tcPr>
            <w:tcW w:w="9631" w:type="dxa"/>
          </w:tcPr>
          <w:p w14:paraId="554FC13F" w14:textId="77777777" w:rsidR="00A84572" w:rsidRDefault="00A84572" w:rsidP="00CA75E4">
            <w:pPr>
              <w:pStyle w:val="Agreement"/>
              <w:tabs>
                <w:tab w:val="num" w:pos="1619"/>
              </w:tabs>
              <w:spacing w:line="240" w:lineRule="auto"/>
            </w:pPr>
            <w:r>
              <w:t xml:space="preserve">For the purpose of study, RAN2 assumes that UE and gNB have some kind of multi-modal information. </w:t>
            </w:r>
            <w:r w:rsidRPr="002C4CE7">
              <w:rPr>
                <w:highlight w:val="yellow"/>
              </w:rPr>
              <w:t>FFS what information is needed/useful</w:t>
            </w:r>
            <w:r>
              <w:t>, e.g. just mulit-0modal ID, association between the flow, synchronization requirement etc.</w:t>
            </w:r>
          </w:p>
          <w:p w14:paraId="6FB578E2" w14:textId="77777777" w:rsidR="00A84572" w:rsidRDefault="00A84572" w:rsidP="00CA75E4">
            <w:pPr>
              <w:pStyle w:val="Agreement"/>
              <w:tabs>
                <w:tab w:val="num" w:pos="1619"/>
              </w:tabs>
              <w:spacing w:line="240" w:lineRule="auto"/>
            </w:pPr>
            <w:r>
              <w:t>RAN2 will study both UL and DL directions based on the assumption of multi-modality association knowledge at RAN/UE</w:t>
            </w:r>
          </w:p>
          <w:p w14:paraId="1FEB5EA1" w14:textId="77777777" w:rsidR="00A84572" w:rsidRDefault="00A84572" w:rsidP="00CA75E4">
            <w:pPr>
              <w:pStyle w:val="Agreement"/>
              <w:tabs>
                <w:tab w:val="num" w:pos="1619"/>
              </w:tabs>
              <w:spacing w:line="240" w:lineRule="auto"/>
            </w:pPr>
            <w:r>
              <w:t xml:space="preserve">RAN2 will focus on analysing potential usage and benefits (e.g. in terms of capacity and power saving) of multi-modal association knowledge </w:t>
            </w:r>
          </w:p>
          <w:p w14:paraId="34A40426" w14:textId="45B171E1" w:rsidR="00A84572" w:rsidRPr="00FF3396" w:rsidRDefault="00A84572" w:rsidP="00FF3396">
            <w:pPr>
              <w:pStyle w:val="Agreement"/>
              <w:tabs>
                <w:tab w:val="num" w:pos="1619"/>
              </w:tabs>
              <w:spacing w:line="240" w:lineRule="auto"/>
            </w:pPr>
            <w:r>
              <w:t>Areas to study include: synchronization between the flows, FFS impact on QoS insurance and other areas</w:t>
            </w:r>
          </w:p>
        </w:tc>
      </w:tr>
    </w:tbl>
    <w:p w14:paraId="0EEC7A27" w14:textId="73E3B708" w:rsidR="00C6633F" w:rsidRDefault="00480CA9" w:rsidP="000D2443">
      <w:pPr>
        <w:spacing w:before="240"/>
        <w:rPr>
          <w:lang w:val="en-US" w:eastAsia="ko-KR"/>
        </w:rPr>
      </w:pPr>
      <w:r>
        <w:rPr>
          <w:rFonts w:hint="eastAsia"/>
          <w:lang w:val="en-US" w:eastAsia="ko-KR"/>
        </w:rPr>
        <w:t xml:space="preserve">In </w:t>
      </w:r>
      <w:r w:rsidR="00C6633F">
        <w:rPr>
          <w:rFonts w:hint="eastAsia"/>
          <w:lang w:val="en-US" w:eastAsia="ko-KR"/>
        </w:rPr>
        <w:t xml:space="preserve">order to identify which multi-modal information is needed, it should be determined whether </w:t>
      </w:r>
      <w:r w:rsidR="005A67F8">
        <w:rPr>
          <w:rFonts w:hint="eastAsia"/>
          <w:lang w:val="en-US" w:eastAsia="ko-KR"/>
        </w:rPr>
        <w:t xml:space="preserve">RAN2 aims to study the synchronized transmission for QoS flow level or for packet level. </w:t>
      </w:r>
    </w:p>
    <w:p w14:paraId="47A897A5" w14:textId="25517DA8" w:rsidR="00E345F3" w:rsidRDefault="00480CA9" w:rsidP="008D5FD8">
      <w:pPr>
        <w:rPr>
          <w:lang w:eastAsia="ko-KR"/>
        </w:rPr>
      </w:pPr>
      <w:r>
        <w:rPr>
          <w:rFonts w:hint="eastAsia"/>
          <w:lang w:val="en-US" w:eastAsia="ko-KR"/>
        </w:rPr>
        <w:t xml:space="preserve">According to </w:t>
      </w:r>
      <w:r>
        <w:rPr>
          <w:rFonts w:hint="eastAsia"/>
          <w:lang w:eastAsia="ko-KR"/>
        </w:rPr>
        <w:t xml:space="preserve">TR 22.847[3], for multi-modal traffic in XR </w:t>
      </w:r>
      <w:r>
        <w:rPr>
          <w:lang w:eastAsia="ko-KR"/>
        </w:rPr>
        <w:t>service</w:t>
      </w:r>
      <w:r>
        <w:rPr>
          <w:rFonts w:hint="eastAsia"/>
          <w:lang w:eastAsia="ko-KR"/>
        </w:rPr>
        <w:t xml:space="preserve">, coordinated transmission of multi-modal data from multiple QoS flows is essential, since the asynchronous transmission of multi-modal data degrades the XR user experience. </w:t>
      </w:r>
    </w:p>
    <w:p w14:paraId="3DAA1E06" w14:textId="77777777" w:rsidR="000D2443" w:rsidRPr="000D2443" w:rsidRDefault="000D2443" w:rsidP="00E345F3">
      <w:pPr>
        <w:rPr>
          <w:lang w:eastAsia="ko-KR"/>
        </w:rPr>
      </w:pPr>
    </w:p>
    <w:tbl>
      <w:tblPr>
        <w:tblStyle w:val="ab"/>
        <w:tblW w:w="0" w:type="auto"/>
        <w:tblLook w:val="04A0" w:firstRow="1" w:lastRow="0" w:firstColumn="1" w:lastColumn="0" w:noHBand="0" w:noVBand="1"/>
      </w:tblPr>
      <w:tblGrid>
        <w:gridCol w:w="9631"/>
      </w:tblGrid>
      <w:tr w:rsidR="00E345F3" w14:paraId="2FB29DEB" w14:textId="77777777" w:rsidTr="00CA75E4">
        <w:tc>
          <w:tcPr>
            <w:tcW w:w="9631" w:type="dxa"/>
          </w:tcPr>
          <w:p w14:paraId="180CE5A4" w14:textId="77777777" w:rsidR="00E345F3" w:rsidRPr="001B3A38" w:rsidRDefault="00E345F3" w:rsidP="00CA75E4">
            <w:pPr>
              <w:pStyle w:val="TH"/>
              <w:rPr>
                <w:rFonts w:eastAsia="SimSun"/>
                <w:lang w:eastAsia="zh-CN"/>
              </w:rPr>
            </w:pPr>
            <w:r w:rsidRPr="002F23EF">
              <w:lastRenderedPageBreak/>
              <w:t>Table 5.</w:t>
            </w:r>
            <w:r>
              <w:t>1</w:t>
            </w:r>
            <w:r w:rsidRPr="002F23EF">
              <w:t xml:space="preserve">.6-2: </w:t>
            </w:r>
            <w:r>
              <w:t>Typical</w:t>
            </w:r>
            <w:r w:rsidRPr="00A93074" w:rsidDel="007E4C73">
              <w:t xml:space="preserve"> </w:t>
            </w:r>
            <w:r w:rsidRPr="002F23EF">
              <w:t xml:space="preserve">synchronization thresholds </w:t>
            </w:r>
            <w:r>
              <w:t>for i</w:t>
            </w:r>
            <w:r w:rsidRPr="00A6510D">
              <w:t xml:space="preserve">mmersive </w:t>
            </w:r>
            <w:r>
              <w:t>m</w:t>
            </w:r>
            <w:r w:rsidRPr="00A6510D">
              <w:t>ulti-</w:t>
            </w:r>
            <w:r>
              <w:t>m</w:t>
            </w:r>
            <w:r w:rsidRPr="00A6510D">
              <w:t>odal VR application</w:t>
            </w:r>
            <w:r>
              <w:t>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E345F3" w:rsidRPr="00A578CB" w14:paraId="7417ADFA" w14:textId="77777777" w:rsidTr="00CA75E4">
              <w:tc>
                <w:tcPr>
                  <w:tcW w:w="2410" w:type="dxa"/>
                  <w:shd w:val="clear" w:color="auto" w:fill="auto"/>
                </w:tcPr>
                <w:p w14:paraId="41D28192" w14:textId="77777777" w:rsidR="00E345F3" w:rsidRPr="00A578CB" w:rsidRDefault="00E345F3" w:rsidP="00CA75E4">
                  <w:pPr>
                    <w:snapToGrid w:val="0"/>
                    <w:spacing w:after="0"/>
                    <w:rPr>
                      <w:rFonts w:eastAsia="FangSong"/>
                      <w:b/>
                      <w:lang w:val="en-US" w:eastAsia="zh-CN"/>
                    </w:rPr>
                  </w:pPr>
                </w:p>
              </w:tc>
              <w:tc>
                <w:tcPr>
                  <w:tcW w:w="5528" w:type="dxa"/>
                  <w:gridSpan w:val="2"/>
                  <w:shd w:val="clear" w:color="auto" w:fill="auto"/>
                </w:tcPr>
                <w:p w14:paraId="43C19255" w14:textId="77777777" w:rsidR="00E345F3" w:rsidRPr="00A578CB" w:rsidRDefault="00E345F3" w:rsidP="00CA75E4">
                  <w:pPr>
                    <w:snapToGrid w:val="0"/>
                    <w:spacing w:after="0"/>
                    <w:rPr>
                      <w:rFonts w:eastAsia="FangSong"/>
                      <w:b/>
                      <w:lang w:val="en-US" w:eastAsia="zh-CN"/>
                    </w:rPr>
                  </w:pPr>
                  <w:r w:rsidRPr="00A93074">
                    <w:rPr>
                      <w:lang w:val="en-US" w:eastAsia="zh-CN"/>
                    </w:rPr>
                    <w:t>synchroni</w:t>
                  </w:r>
                  <w:r>
                    <w:rPr>
                      <w:lang w:val="en-US" w:eastAsia="zh-CN"/>
                    </w:rPr>
                    <w:t>z</w:t>
                  </w:r>
                  <w:r w:rsidRPr="00A93074">
                    <w:rPr>
                      <w:lang w:val="en-US" w:eastAsia="zh-CN"/>
                    </w:rPr>
                    <w:t xml:space="preserve">ation </w:t>
                  </w:r>
                  <w:r w:rsidRPr="00A578CB">
                    <w:rPr>
                      <w:rFonts w:eastAsia="FangSong"/>
                      <w:b/>
                      <w:lang w:val="en-US" w:eastAsia="zh-CN"/>
                    </w:rPr>
                    <w:t>threshold</w:t>
                  </w:r>
                  <w:r>
                    <w:rPr>
                      <w:lang w:val="en-US" w:eastAsia="zh-CN"/>
                    </w:rPr>
                    <w:t xml:space="preserve"> (note 1)</w:t>
                  </w:r>
                </w:p>
              </w:tc>
            </w:tr>
            <w:tr w:rsidR="00E345F3" w:rsidRPr="00A578CB" w14:paraId="744BCCCA" w14:textId="77777777" w:rsidTr="00CA75E4">
              <w:tc>
                <w:tcPr>
                  <w:tcW w:w="2410" w:type="dxa"/>
                  <w:shd w:val="clear" w:color="auto" w:fill="auto"/>
                </w:tcPr>
                <w:p w14:paraId="4B7A4DA0" w14:textId="77777777" w:rsidR="00E345F3" w:rsidRPr="00A578CB" w:rsidRDefault="00E345F3" w:rsidP="00CA75E4">
                  <w:pPr>
                    <w:snapToGrid w:val="0"/>
                    <w:spacing w:after="0"/>
                    <w:rPr>
                      <w:rFonts w:eastAsia="FangSong"/>
                      <w:b/>
                      <w:lang w:val="en-US" w:eastAsia="zh-CN"/>
                    </w:rPr>
                  </w:pPr>
                  <w:r w:rsidRPr="00A578CB">
                    <w:rPr>
                      <w:rFonts w:eastAsia="FangSong"/>
                      <w:b/>
                      <w:lang w:val="en-US" w:eastAsia="zh-CN"/>
                    </w:rPr>
                    <w:t>audio-tactile</w:t>
                  </w:r>
                </w:p>
              </w:tc>
              <w:tc>
                <w:tcPr>
                  <w:tcW w:w="2693" w:type="dxa"/>
                  <w:shd w:val="clear" w:color="auto" w:fill="auto"/>
                </w:tcPr>
                <w:p w14:paraId="2E00CC11" w14:textId="77777777" w:rsidR="00E345F3" w:rsidRPr="00A578CB" w:rsidRDefault="00E345F3" w:rsidP="00CA75E4">
                  <w:pPr>
                    <w:snapToGrid w:val="0"/>
                    <w:spacing w:after="0"/>
                    <w:rPr>
                      <w:rFonts w:eastAsia="FangSong"/>
                      <w:lang w:val="en-US" w:eastAsia="zh-CN"/>
                    </w:rPr>
                  </w:pPr>
                  <w:r w:rsidRPr="00A578CB">
                    <w:rPr>
                      <w:rFonts w:eastAsia="FangSong"/>
                      <w:lang w:val="en-US" w:eastAsia="zh-CN"/>
                    </w:rPr>
                    <w:t>audio delay:</w:t>
                  </w:r>
                </w:p>
                <w:p w14:paraId="6FA172F4" w14:textId="77777777" w:rsidR="00E345F3" w:rsidRPr="00A578CB" w:rsidRDefault="00E345F3" w:rsidP="00CA75E4">
                  <w:pPr>
                    <w:snapToGrid w:val="0"/>
                    <w:spacing w:after="0"/>
                    <w:rPr>
                      <w:rFonts w:eastAsia="FangSong"/>
                      <w:lang w:val="en-US" w:eastAsia="zh-CN"/>
                    </w:rPr>
                  </w:pPr>
                  <w:r w:rsidRPr="00A578CB">
                    <w:rPr>
                      <w:rFonts w:eastAsia="FangSong"/>
                      <w:lang w:val="en-US" w:eastAsia="zh-CN"/>
                    </w:rPr>
                    <w:t>50 ms</w:t>
                  </w:r>
                </w:p>
              </w:tc>
              <w:tc>
                <w:tcPr>
                  <w:tcW w:w="2835" w:type="dxa"/>
                  <w:shd w:val="clear" w:color="auto" w:fill="auto"/>
                </w:tcPr>
                <w:p w14:paraId="1FC3DF1F" w14:textId="77777777" w:rsidR="00E345F3" w:rsidRPr="00A578CB" w:rsidRDefault="00E345F3" w:rsidP="00CA75E4">
                  <w:pPr>
                    <w:snapToGrid w:val="0"/>
                    <w:spacing w:after="0"/>
                    <w:rPr>
                      <w:rFonts w:eastAsia="FangSong"/>
                      <w:lang w:val="en-US" w:eastAsia="zh-CN"/>
                    </w:rPr>
                  </w:pPr>
                  <w:r w:rsidRPr="00A578CB">
                    <w:rPr>
                      <w:rFonts w:eastAsia="FangSong"/>
                      <w:lang w:val="en-US" w:eastAsia="zh-CN"/>
                    </w:rPr>
                    <w:t>tactile delay:</w:t>
                  </w:r>
                </w:p>
                <w:p w14:paraId="38537211" w14:textId="77777777" w:rsidR="00E345F3" w:rsidRPr="00A578CB" w:rsidRDefault="00E345F3" w:rsidP="00CA75E4">
                  <w:pPr>
                    <w:snapToGrid w:val="0"/>
                    <w:spacing w:after="0"/>
                    <w:rPr>
                      <w:rFonts w:eastAsia="FangSong"/>
                      <w:lang w:val="en-US" w:eastAsia="zh-CN"/>
                    </w:rPr>
                  </w:pPr>
                  <w:r w:rsidRPr="00A578CB">
                    <w:rPr>
                      <w:rFonts w:eastAsia="FangSong"/>
                      <w:lang w:val="en-US" w:eastAsia="zh-CN"/>
                    </w:rPr>
                    <w:t>25 ms</w:t>
                  </w:r>
                </w:p>
              </w:tc>
            </w:tr>
            <w:tr w:rsidR="00E345F3" w:rsidRPr="00A578CB" w14:paraId="3C79093C" w14:textId="77777777" w:rsidTr="00CA75E4">
              <w:tc>
                <w:tcPr>
                  <w:tcW w:w="2410" w:type="dxa"/>
                  <w:shd w:val="clear" w:color="auto" w:fill="auto"/>
                </w:tcPr>
                <w:p w14:paraId="1AFC60B0" w14:textId="77777777" w:rsidR="00E345F3" w:rsidRPr="00A578CB" w:rsidRDefault="00E345F3" w:rsidP="00CA75E4">
                  <w:pPr>
                    <w:snapToGrid w:val="0"/>
                    <w:spacing w:after="0"/>
                    <w:rPr>
                      <w:rFonts w:eastAsia="FangSong"/>
                      <w:b/>
                      <w:lang w:val="en-US" w:eastAsia="zh-CN"/>
                    </w:rPr>
                  </w:pPr>
                  <w:r w:rsidRPr="00A578CB">
                    <w:rPr>
                      <w:rFonts w:eastAsia="FangSong"/>
                      <w:b/>
                      <w:lang w:val="en-US" w:eastAsia="zh-CN"/>
                    </w:rPr>
                    <w:t>visual-tactile</w:t>
                  </w:r>
                </w:p>
              </w:tc>
              <w:tc>
                <w:tcPr>
                  <w:tcW w:w="2693" w:type="dxa"/>
                  <w:shd w:val="clear" w:color="auto" w:fill="auto"/>
                </w:tcPr>
                <w:p w14:paraId="5F160ACA" w14:textId="77777777" w:rsidR="00E345F3" w:rsidRPr="00A578CB" w:rsidRDefault="00E345F3" w:rsidP="00CA75E4">
                  <w:pPr>
                    <w:snapToGrid w:val="0"/>
                    <w:spacing w:after="0"/>
                    <w:rPr>
                      <w:rFonts w:eastAsia="FangSong"/>
                      <w:lang w:val="en-US" w:eastAsia="zh-CN"/>
                    </w:rPr>
                  </w:pPr>
                  <w:r w:rsidRPr="00A578CB">
                    <w:rPr>
                      <w:rFonts w:eastAsia="FangSong"/>
                      <w:lang w:val="en-US" w:eastAsia="zh-CN"/>
                    </w:rPr>
                    <w:t>visual delay:</w:t>
                  </w:r>
                </w:p>
                <w:p w14:paraId="6BA8D2D4" w14:textId="77777777" w:rsidR="00E345F3" w:rsidRPr="00A578CB" w:rsidRDefault="00E345F3" w:rsidP="00CA75E4">
                  <w:pPr>
                    <w:snapToGrid w:val="0"/>
                    <w:spacing w:after="0"/>
                    <w:rPr>
                      <w:rFonts w:eastAsia="FangSong"/>
                      <w:lang w:val="en-US" w:eastAsia="zh-CN"/>
                    </w:rPr>
                  </w:pPr>
                  <w:r w:rsidRPr="00A578CB">
                    <w:rPr>
                      <w:rFonts w:eastAsia="FangSong"/>
                      <w:lang w:val="en-US" w:eastAsia="zh-CN"/>
                    </w:rPr>
                    <w:t>15 ms</w:t>
                  </w:r>
                </w:p>
              </w:tc>
              <w:tc>
                <w:tcPr>
                  <w:tcW w:w="2835" w:type="dxa"/>
                  <w:shd w:val="clear" w:color="auto" w:fill="auto"/>
                </w:tcPr>
                <w:p w14:paraId="46ACFAFD" w14:textId="77777777" w:rsidR="00E345F3" w:rsidRPr="00A578CB" w:rsidRDefault="00E345F3" w:rsidP="00CA75E4">
                  <w:pPr>
                    <w:snapToGrid w:val="0"/>
                    <w:spacing w:after="0"/>
                    <w:rPr>
                      <w:rFonts w:eastAsia="FangSong"/>
                      <w:lang w:val="en-US" w:eastAsia="zh-CN"/>
                    </w:rPr>
                  </w:pPr>
                  <w:r w:rsidRPr="00A578CB">
                    <w:rPr>
                      <w:rFonts w:eastAsia="FangSong"/>
                      <w:lang w:val="en-US" w:eastAsia="zh-CN"/>
                    </w:rPr>
                    <w:t>tactile delay:</w:t>
                  </w:r>
                </w:p>
                <w:p w14:paraId="75258C01" w14:textId="77777777" w:rsidR="00E345F3" w:rsidRPr="00A578CB" w:rsidRDefault="00E345F3" w:rsidP="00CA75E4">
                  <w:pPr>
                    <w:snapToGrid w:val="0"/>
                    <w:spacing w:after="0"/>
                    <w:rPr>
                      <w:rFonts w:eastAsia="FangSong"/>
                      <w:lang w:val="en-US" w:eastAsia="zh-CN"/>
                    </w:rPr>
                  </w:pPr>
                  <w:r w:rsidRPr="00A578CB">
                    <w:rPr>
                      <w:rFonts w:eastAsia="FangSong"/>
                      <w:lang w:val="en-US" w:eastAsia="zh-CN"/>
                    </w:rPr>
                    <w:t>50 ms</w:t>
                  </w:r>
                </w:p>
              </w:tc>
            </w:tr>
            <w:tr w:rsidR="00E345F3" w:rsidRPr="00A93074" w14:paraId="3D666DFE" w14:textId="77777777" w:rsidTr="00CA75E4">
              <w:tc>
                <w:tcPr>
                  <w:tcW w:w="7938" w:type="dxa"/>
                  <w:gridSpan w:val="3"/>
                  <w:shd w:val="clear" w:color="auto" w:fill="auto"/>
                </w:tcPr>
                <w:p w14:paraId="0A641AD7" w14:textId="77777777" w:rsidR="00E345F3" w:rsidRPr="00A93074" w:rsidRDefault="00E345F3" w:rsidP="00CA75E4">
                  <w:pPr>
                    <w:pStyle w:val="TAN"/>
                    <w:rPr>
                      <w:lang w:val="en-US" w:eastAsia="zh-CN"/>
                    </w:rPr>
                  </w:pPr>
                  <w:r>
                    <w:rPr>
                      <w:lang w:val="en-US" w:eastAsia="zh-CN"/>
                    </w:rPr>
                    <w:t>NOTE</w:t>
                  </w:r>
                  <w:r w:rsidRPr="00A9357A">
                    <w:rPr>
                      <w:lang w:val="en-US" w:eastAsia="zh-CN"/>
                    </w:rPr>
                    <w:t xml:space="preserve"> 1: </w:t>
                  </w:r>
                  <w:r>
                    <w:rPr>
                      <w:lang w:val="en-US" w:eastAsia="zh-CN"/>
                    </w:rPr>
                    <w:t xml:space="preserve"> F</w:t>
                  </w:r>
                  <w:r w:rsidRPr="00A9357A">
                    <w:rPr>
                      <w:lang w:val="en-US" w:eastAsia="zh-CN"/>
                    </w:rPr>
                    <w:t>or each media component, “delay” refers to the case where that media component is delayed compared to the other.</w:t>
                  </w:r>
                </w:p>
              </w:tc>
            </w:tr>
          </w:tbl>
          <w:p w14:paraId="1D96727B" w14:textId="77777777" w:rsidR="00E345F3" w:rsidRPr="00480CA9" w:rsidRDefault="00E345F3" w:rsidP="00CA75E4">
            <w:pPr>
              <w:rPr>
                <w:lang w:eastAsia="ko-KR"/>
              </w:rPr>
            </w:pPr>
          </w:p>
        </w:tc>
      </w:tr>
    </w:tbl>
    <w:p w14:paraId="6E99AA8B" w14:textId="3B476585" w:rsidR="00E345F3" w:rsidRPr="00E345F3" w:rsidRDefault="00E345F3" w:rsidP="008D5FD8">
      <w:pPr>
        <w:rPr>
          <w:lang w:val="en-US" w:eastAsia="ko-KR"/>
        </w:rPr>
      </w:pPr>
    </w:p>
    <w:p w14:paraId="770C5833" w14:textId="2ABF7F55" w:rsidR="00480CA9" w:rsidRPr="002B2ED4" w:rsidRDefault="00CE6864" w:rsidP="002B2ED4">
      <w:pPr>
        <w:jc w:val="both"/>
        <w:rPr>
          <w:rFonts w:eastAsiaTheme="minorEastAsia"/>
          <w:lang w:eastAsia="ko-KR"/>
        </w:rPr>
      </w:pPr>
      <w:r>
        <w:rPr>
          <w:rFonts w:hint="eastAsia"/>
          <w:lang w:eastAsia="ko-KR"/>
        </w:rPr>
        <w:t>Here, t</w:t>
      </w:r>
      <w:r w:rsidR="000C2B44">
        <w:rPr>
          <w:rFonts w:hint="eastAsia"/>
          <w:lang w:eastAsia="ko-KR"/>
        </w:rPr>
        <w:t xml:space="preserve">he </w:t>
      </w:r>
      <w:r w:rsidR="00480CA9">
        <w:rPr>
          <w:lang w:eastAsia="ko-KR"/>
        </w:rPr>
        <w:t>synchronization</w:t>
      </w:r>
      <w:r w:rsidR="00480CA9">
        <w:rPr>
          <w:rFonts w:hint="eastAsia"/>
          <w:lang w:eastAsia="ko-KR"/>
        </w:rPr>
        <w:t xml:space="preserve"> threshold is defined</w:t>
      </w:r>
      <w:r w:rsidR="000C2B44">
        <w:rPr>
          <w:rFonts w:hint="eastAsia"/>
          <w:lang w:eastAsia="ko-KR"/>
        </w:rPr>
        <w:t xml:space="preserve"> in TS 22.261[4]</w:t>
      </w:r>
      <w:r w:rsidR="00480CA9">
        <w:rPr>
          <w:rFonts w:hint="eastAsia"/>
          <w:lang w:eastAsia="ko-KR"/>
        </w:rPr>
        <w:t xml:space="preserve"> as the maximum </w:t>
      </w:r>
      <w:r w:rsidR="00480CA9">
        <w:rPr>
          <w:lang w:eastAsia="ko-KR"/>
        </w:rPr>
        <w:t>tolerable</w:t>
      </w:r>
      <w:r w:rsidR="00480CA9">
        <w:rPr>
          <w:rFonts w:hint="eastAsia"/>
          <w:lang w:eastAsia="ko-KR"/>
        </w:rPr>
        <w:t xml:space="preserve"> delay between the two </w:t>
      </w:r>
      <w:r w:rsidR="00480CA9" w:rsidRPr="0086022B">
        <w:rPr>
          <w:rFonts w:eastAsia="DengXian"/>
        </w:rPr>
        <w:t>stimuli</w:t>
      </w:r>
      <w:r w:rsidR="00480CA9">
        <w:rPr>
          <w:rFonts w:eastAsiaTheme="minorEastAsia" w:hint="eastAsia"/>
          <w:lang w:eastAsia="ko-KR"/>
        </w:rPr>
        <w:t>, sense, or object</w:t>
      </w:r>
      <w:r w:rsidR="002906A2">
        <w:rPr>
          <w:rFonts w:eastAsiaTheme="minorEastAsia" w:hint="eastAsia"/>
          <w:lang w:eastAsia="ko-KR"/>
        </w:rPr>
        <w:t>s</w:t>
      </w:r>
      <w:r>
        <w:rPr>
          <w:rFonts w:eastAsiaTheme="minorEastAsia" w:hint="eastAsia"/>
          <w:lang w:eastAsia="ko-KR"/>
        </w:rPr>
        <w:t>. In other words, it</w:t>
      </w:r>
      <w:r w:rsidR="002906A2" w:rsidRPr="00513D9A">
        <w:rPr>
          <w:rFonts w:eastAsiaTheme="minorEastAsia" w:hint="eastAsia"/>
          <w:lang w:eastAsia="ko-KR"/>
        </w:rPr>
        <w:t xml:space="preserve"> can be interpreted as</w:t>
      </w:r>
      <w:r w:rsidR="0013067E" w:rsidRPr="00513D9A">
        <w:rPr>
          <w:rFonts w:eastAsiaTheme="minorEastAsia" w:hint="eastAsia"/>
          <w:lang w:eastAsia="ko-KR"/>
        </w:rPr>
        <w:t xml:space="preserve"> </w:t>
      </w:r>
      <w:r w:rsidR="002906A2" w:rsidRPr="00513D9A">
        <w:rPr>
          <w:rFonts w:hint="eastAsia"/>
          <w:lang w:eastAsia="ko-KR"/>
        </w:rPr>
        <w:t>the</w:t>
      </w:r>
      <w:r w:rsidR="002906A2">
        <w:rPr>
          <w:rFonts w:hint="eastAsia"/>
          <w:lang w:eastAsia="ko-KR"/>
        </w:rPr>
        <w:t xml:space="preserve"> maximum </w:t>
      </w:r>
      <w:r w:rsidR="002906A2">
        <w:rPr>
          <w:lang w:eastAsia="ko-KR"/>
        </w:rPr>
        <w:t>tolerable</w:t>
      </w:r>
      <w:r w:rsidR="002906A2">
        <w:rPr>
          <w:rFonts w:hint="eastAsia"/>
          <w:lang w:eastAsia="ko-KR"/>
        </w:rPr>
        <w:t xml:space="preserve"> delay between </w:t>
      </w:r>
      <w:r w:rsidR="0013067E">
        <w:rPr>
          <w:rFonts w:eastAsiaTheme="minorEastAsia" w:hint="eastAsia"/>
          <w:lang w:eastAsia="ko-KR"/>
        </w:rPr>
        <w:t>data units from different QoS flows</w:t>
      </w:r>
      <w:r>
        <w:rPr>
          <w:rFonts w:eastAsiaTheme="minorEastAsia" w:hint="eastAsia"/>
          <w:lang w:eastAsia="ko-KR"/>
        </w:rPr>
        <w:t xml:space="preserve">, since each stimuli (e.g., video, audio, or tactile data) is </w:t>
      </w:r>
      <w:r>
        <w:rPr>
          <w:rFonts w:eastAsiaTheme="minorEastAsia"/>
          <w:lang w:eastAsia="ko-KR"/>
        </w:rPr>
        <w:t>associated</w:t>
      </w:r>
      <w:r>
        <w:rPr>
          <w:rFonts w:eastAsiaTheme="minorEastAsia" w:hint="eastAsia"/>
          <w:lang w:eastAsia="ko-KR"/>
        </w:rPr>
        <w:t xml:space="preserve"> with different QoS flows with different QoS flow </w:t>
      </w:r>
      <w:r>
        <w:rPr>
          <w:rFonts w:eastAsiaTheme="minorEastAsia"/>
          <w:lang w:eastAsia="ko-KR"/>
        </w:rPr>
        <w:t>requirements</w:t>
      </w:r>
      <w:r w:rsidR="002F2CDA">
        <w:rPr>
          <w:rFonts w:eastAsiaTheme="minorEastAsia"/>
          <w:lang w:eastAsia="ko-KR"/>
        </w:rPr>
        <w:t xml:space="preserve"> and companies may think that QoS flow level support </w:t>
      </w:r>
      <w:r w:rsidR="002F2CDA">
        <w:rPr>
          <w:lang w:val="en-US" w:eastAsia="ko-KR"/>
        </w:rPr>
        <w:t xml:space="preserve">would be sufficient for </w:t>
      </w:r>
      <w:r w:rsidR="002F2CDA">
        <w:rPr>
          <w:rFonts w:hint="eastAsia"/>
          <w:lang w:val="en-US" w:eastAsia="ko-KR"/>
        </w:rPr>
        <w:t xml:space="preserve">multi-modal </w:t>
      </w:r>
      <w:r w:rsidR="002F2CDA">
        <w:rPr>
          <w:lang w:val="en-US" w:eastAsia="ko-KR"/>
        </w:rPr>
        <w:t>traffic</w:t>
      </w:r>
      <w:r>
        <w:rPr>
          <w:rFonts w:eastAsiaTheme="minorEastAsia" w:hint="eastAsia"/>
          <w:lang w:eastAsia="ko-KR"/>
        </w:rPr>
        <w:t>.</w:t>
      </w:r>
    </w:p>
    <w:tbl>
      <w:tblPr>
        <w:tblStyle w:val="ab"/>
        <w:tblW w:w="0" w:type="auto"/>
        <w:tblLook w:val="04A0" w:firstRow="1" w:lastRow="0" w:firstColumn="1" w:lastColumn="0" w:noHBand="0" w:noVBand="1"/>
      </w:tblPr>
      <w:tblGrid>
        <w:gridCol w:w="9631"/>
      </w:tblGrid>
      <w:tr w:rsidR="00480CA9" w14:paraId="568E871E" w14:textId="77777777" w:rsidTr="00480CA9">
        <w:tc>
          <w:tcPr>
            <w:tcW w:w="9631" w:type="dxa"/>
          </w:tcPr>
          <w:p w14:paraId="66E181BA" w14:textId="77777777" w:rsidR="00480CA9" w:rsidRPr="0086022B" w:rsidRDefault="00480CA9" w:rsidP="00480CA9">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 xml:space="preserve">ation threshold can be defined as the maximum tolerable temporal separation of the onset of </w:t>
            </w:r>
            <w:r w:rsidRPr="00E345F3">
              <w:rPr>
                <w:rFonts w:eastAsia="DengXian"/>
                <w:highlight w:val="yellow"/>
              </w:rPr>
              <w:t>two stimuli</w:t>
            </w:r>
            <w:r w:rsidRPr="0086022B">
              <w:rPr>
                <w:rFonts w:eastAsia="DengXian"/>
              </w:rPr>
              <w:t xml:space="preserve">, one of which is presented to </w:t>
            </w:r>
            <w:r w:rsidRPr="00E345F3">
              <w:rPr>
                <w:rFonts w:eastAsia="DengXian"/>
                <w:highlight w:val="yellow"/>
              </w:rPr>
              <w:t>one sense</w:t>
            </w:r>
            <w:r w:rsidRPr="0086022B">
              <w:rPr>
                <w:rFonts w:eastAsia="DengXian"/>
              </w:rPr>
              <w:t xml:space="preserve"> and the other </w:t>
            </w:r>
            <w:r w:rsidRPr="00E345F3">
              <w:rPr>
                <w:rFonts w:eastAsia="DengXian"/>
                <w:highlight w:val="yellow"/>
              </w:rPr>
              <w:t>to another sense</w:t>
            </w:r>
            <w:r w:rsidRPr="0086022B">
              <w:rPr>
                <w:rFonts w:eastAsia="DengXian"/>
              </w:rPr>
              <w:t xml:space="preserve">, such that the </w:t>
            </w:r>
            <w:r w:rsidRPr="00E345F3">
              <w:rPr>
                <w:rFonts w:eastAsia="DengXian"/>
                <w:highlight w:val="yellow"/>
              </w:rPr>
              <w:t>accompanying sensory objects</w:t>
            </w:r>
            <w:r w:rsidRPr="0086022B">
              <w:rPr>
                <w:rFonts w:eastAsia="DengXian"/>
              </w:rPr>
              <w:t xml:space="preserve"> are perceived as being synchronous.</w:t>
            </w:r>
          </w:p>
          <w:p w14:paraId="3E22C28E" w14:textId="52346CB8" w:rsidR="00480CA9" w:rsidRPr="00480CA9" w:rsidRDefault="00480CA9" w:rsidP="00480CA9">
            <w:pPr>
              <w:keepLines/>
              <w:ind w:left="1135" w:hanging="851"/>
              <w:rPr>
                <w:rFonts w:eastAsiaTheme="minorEastAsia"/>
                <w:lang w:eastAsia="ko-KR"/>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tc>
      </w:tr>
    </w:tbl>
    <w:p w14:paraId="750271CD" w14:textId="625EB899" w:rsidR="00B21F97" w:rsidRDefault="00B21F97" w:rsidP="002B2ED4">
      <w:pPr>
        <w:spacing w:before="240"/>
        <w:rPr>
          <w:lang w:eastAsia="ko-KR"/>
        </w:rPr>
      </w:pPr>
      <w:r>
        <w:rPr>
          <w:rFonts w:hint="eastAsia"/>
          <w:lang w:val="en-US" w:eastAsia="ko-KR"/>
        </w:rPr>
        <w:t xml:space="preserve">However, </w:t>
      </w:r>
      <w:r w:rsidR="00DB15C2">
        <w:rPr>
          <w:rFonts w:hint="eastAsia"/>
          <w:lang w:val="en-US" w:eastAsia="ko-KR"/>
        </w:rPr>
        <w:t xml:space="preserve">QoS flow level support for multi-modal </w:t>
      </w:r>
      <w:r w:rsidR="00DB15C2">
        <w:rPr>
          <w:lang w:val="en-US" w:eastAsia="ko-KR"/>
        </w:rPr>
        <w:t>traffic</w:t>
      </w:r>
      <w:r w:rsidR="00DB15C2">
        <w:rPr>
          <w:rFonts w:hint="eastAsia"/>
          <w:lang w:val="en-US" w:eastAsia="ko-KR"/>
        </w:rPr>
        <w:t xml:space="preserve"> (e.g., to apply the same QoS handling for associated QoS flows or to ensure same average transmission delay for data in associated QoS flows) </w:t>
      </w:r>
      <w:r w:rsidR="00E7531E">
        <w:rPr>
          <w:lang w:val="en-US" w:eastAsia="ko-KR"/>
        </w:rPr>
        <w:t>may</w:t>
      </w:r>
      <w:r w:rsidR="00E7531E">
        <w:rPr>
          <w:rFonts w:hint="eastAsia"/>
          <w:lang w:val="en-US" w:eastAsia="ko-KR"/>
        </w:rPr>
        <w:t xml:space="preserve"> </w:t>
      </w:r>
      <w:r w:rsidR="00DB15C2">
        <w:rPr>
          <w:rFonts w:hint="eastAsia"/>
          <w:lang w:val="en-US" w:eastAsia="ko-KR"/>
        </w:rPr>
        <w:t xml:space="preserve">not </w:t>
      </w:r>
      <w:r w:rsidR="00E7531E">
        <w:rPr>
          <w:lang w:val="en-US" w:eastAsia="ko-KR"/>
        </w:rPr>
        <w:t xml:space="preserve">be enough </w:t>
      </w:r>
      <w:r w:rsidR="002F2CDA">
        <w:rPr>
          <w:lang w:val="en-US" w:eastAsia="ko-KR"/>
        </w:rPr>
        <w:t xml:space="preserve">and packet level support for multi-modal traffic would be needed </w:t>
      </w:r>
      <w:r w:rsidR="00E7531E">
        <w:rPr>
          <w:lang w:val="en-US" w:eastAsia="ko-KR"/>
        </w:rPr>
        <w:t xml:space="preserve">to </w:t>
      </w:r>
      <w:r w:rsidR="00DB15C2">
        <w:rPr>
          <w:rFonts w:hint="eastAsia"/>
          <w:lang w:val="en-US" w:eastAsia="ko-KR"/>
        </w:rPr>
        <w:t xml:space="preserve">ensure the </w:t>
      </w:r>
      <w:r w:rsidR="00DB15C2">
        <w:rPr>
          <w:lang w:val="en-US" w:eastAsia="ko-KR"/>
        </w:rPr>
        <w:t>synchronization</w:t>
      </w:r>
      <w:r w:rsidR="00E7531E">
        <w:rPr>
          <w:lang w:val="en-US" w:eastAsia="ko-KR"/>
        </w:rPr>
        <w:t xml:space="preserve"> between </w:t>
      </w:r>
      <w:r w:rsidR="0068019A">
        <w:rPr>
          <w:lang w:val="en-US" w:eastAsia="ko-KR"/>
        </w:rPr>
        <w:t xml:space="preserve">two </w:t>
      </w:r>
      <w:r w:rsidR="00E7531E">
        <w:rPr>
          <w:lang w:val="en-US" w:eastAsia="ko-KR"/>
        </w:rPr>
        <w:t>data units</w:t>
      </w:r>
      <w:r w:rsidR="00DB15C2">
        <w:rPr>
          <w:rFonts w:hint="eastAsia"/>
          <w:lang w:val="en-US" w:eastAsia="ko-KR"/>
        </w:rPr>
        <w:t xml:space="preserve">, which is defined in </w:t>
      </w:r>
      <w:r w:rsidR="00DB15C2">
        <w:rPr>
          <w:rFonts w:hint="eastAsia"/>
          <w:lang w:eastAsia="ko-KR"/>
        </w:rPr>
        <w:t xml:space="preserve">TR 22.847[3] and TS 22.261[4]. </w:t>
      </w:r>
      <w:r w:rsidR="00E7531E">
        <w:rPr>
          <w:lang w:eastAsia="ko-KR"/>
        </w:rPr>
        <w:t>This is because QoS flow level support</w:t>
      </w:r>
      <w:r w:rsidR="002F2CDA">
        <w:rPr>
          <w:lang w:eastAsia="ko-KR"/>
        </w:rPr>
        <w:t xml:space="preserve"> may define which QoS flows should be transmitted together, but actually the more important point is to define which packets </w:t>
      </w:r>
      <w:r w:rsidR="009B671F">
        <w:rPr>
          <w:lang w:eastAsia="ko-KR"/>
        </w:rPr>
        <w:t xml:space="preserve">of each QoS flow </w:t>
      </w:r>
      <w:r w:rsidR="002F2CDA">
        <w:rPr>
          <w:lang w:eastAsia="ko-KR"/>
        </w:rPr>
        <w:t>need to be transmitted together</w:t>
      </w:r>
      <w:r w:rsidR="009B671F">
        <w:rPr>
          <w:lang w:eastAsia="ko-KR"/>
        </w:rPr>
        <w:t xml:space="preserve"> for synchronization, i.e.</w:t>
      </w:r>
      <w:r w:rsidR="002F2CDA">
        <w:rPr>
          <w:lang w:eastAsia="ko-KR"/>
        </w:rPr>
        <w:t xml:space="preserve"> </w:t>
      </w:r>
      <w:r w:rsidR="009B671F">
        <w:rPr>
          <w:lang w:eastAsia="ko-KR"/>
        </w:rPr>
        <w:t>two data units from different QoS flow</w:t>
      </w:r>
      <w:r w:rsidR="009B671F" w:rsidDel="009B671F">
        <w:rPr>
          <w:lang w:eastAsia="ko-KR"/>
        </w:rPr>
        <w:t xml:space="preserve"> </w:t>
      </w:r>
      <w:r w:rsidR="009B671F">
        <w:rPr>
          <w:lang w:eastAsia="ko-KR"/>
        </w:rPr>
        <w:t xml:space="preserve">need to be </w:t>
      </w:r>
      <w:r w:rsidR="00E7531E">
        <w:rPr>
          <w:lang w:eastAsia="ko-KR"/>
        </w:rPr>
        <w:t>synchroniz</w:t>
      </w:r>
      <w:r w:rsidR="009B671F">
        <w:rPr>
          <w:lang w:eastAsia="ko-KR"/>
        </w:rPr>
        <w:t>ed for transmission.</w:t>
      </w:r>
      <w:r w:rsidR="00E7531E">
        <w:rPr>
          <w:lang w:eastAsia="ko-KR"/>
        </w:rPr>
        <w:t xml:space="preserve"> </w:t>
      </w:r>
      <w:r w:rsidR="009B671F">
        <w:rPr>
          <w:lang w:eastAsia="ko-KR"/>
        </w:rPr>
        <w:t>If not</w:t>
      </w:r>
      <w:r w:rsidR="00CE6864">
        <w:rPr>
          <w:rFonts w:hint="eastAsia"/>
          <w:lang w:eastAsia="ko-KR"/>
        </w:rPr>
        <w:t xml:space="preserve">, </w:t>
      </w:r>
      <w:r w:rsidR="00CE6864">
        <w:rPr>
          <w:rFonts w:eastAsiaTheme="minorEastAsia" w:hint="eastAsia"/>
          <w:lang w:eastAsia="ko-KR"/>
        </w:rPr>
        <w:t>the multi-modal data would be transmitted in de-</w:t>
      </w:r>
      <w:r w:rsidR="00CE6864">
        <w:rPr>
          <w:rFonts w:eastAsiaTheme="minorEastAsia"/>
          <w:lang w:eastAsia="ko-KR"/>
        </w:rPr>
        <w:t>synchronized</w:t>
      </w:r>
      <w:r w:rsidR="00CE6864">
        <w:rPr>
          <w:rFonts w:eastAsiaTheme="minorEastAsia" w:hint="eastAsia"/>
          <w:lang w:eastAsia="ko-KR"/>
        </w:rPr>
        <w:t xml:space="preserve"> manner, resulting in </w:t>
      </w:r>
      <w:r w:rsidR="00997700">
        <w:rPr>
          <w:rFonts w:eastAsiaTheme="minorEastAsia" w:hint="eastAsia"/>
          <w:lang w:eastAsia="ko-KR"/>
        </w:rPr>
        <w:t xml:space="preserve">unnecessary resource waste due to </w:t>
      </w:r>
      <w:r w:rsidR="00CE6864">
        <w:rPr>
          <w:rFonts w:eastAsiaTheme="minorEastAsia" w:hint="eastAsia"/>
          <w:lang w:eastAsia="ko-KR"/>
        </w:rPr>
        <w:t>transmission</w:t>
      </w:r>
      <w:r w:rsidR="00997700">
        <w:rPr>
          <w:rFonts w:eastAsiaTheme="minorEastAsia" w:hint="eastAsia"/>
          <w:lang w:eastAsia="ko-KR"/>
        </w:rPr>
        <w:t xml:space="preserve"> of outdated data and performance degradation of XR service</w:t>
      </w:r>
      <w:r w:rsidR="00CE6864">
        <w:rPr>
          <w:rFonts w:eastAsiaTheme="minorEastAsia" w:hint="eastAsia"/>
          <w:lang w:eastAsia="ko-KR"/>
        </w:rPr>
        <w:t>.</w:t>
      </w:r>
    </w:p>
    <w:p w14:paraId="1145E628" w14:textId="663FC407" w:rsidR="00E345F3" w:rsidRDefault="000D2443" w:rsidP="008D5FD8">
      <w:pPr>
        <w:rPr>
          <w:lang w:val="en-US" w:eastAsia="ko-KR"/>
        </w:rPr>
      </w:pPr>
      <w:r>
        <w:rPr>
          <w:rFonts w:hint="eastAsia"/>
          <w:lang w:val="en-US" w:eastAsia="ko-KR"/>
        </w:rPr>
        <w:t xml:space="preserve">Therefore, </w:t>
      </w:r>
      <w:r w:rsidR="00997700">
        <w:rPr>
          <w:rFonts w:hint="eastAsia"/>
          <w:lang w:val="en-US" w:eastAsia="ko-KR"/>
        </w:rPr>
        <w:t xml:space="preserve">in order to </w:t>
      </w:r>
      <w:r w:rsidR="00A17BCC">
        <w:rPr>
          <w:lang w:val="en-US" w:eastAsia="ko-KR"/>
        </w:rPr>
        <w:t xml:space="preserve">meet </w:t>
      </w:r>
      <w:r w:rsidR="00DB15C2">
        <w:rPr>
          <w:rFonts w:hint="eastAsia"/>
          <w:lang w:val="en-US" w:eastAsia="ko-KR"/>
        </w:rPr>
        <w:t>synchronization</w:t>
      </w:r>
      <w:r w:rsidR="00DB15C2" w:rsidRPr="00E345F3">
        <w:rPr>
          <w:lang w:val="en-US" w:eastAsia="ko-KR"/>
        </w:rPr>
        <w:t xml:space="preserve"> </w:t>
      </w:r>
      <w:r w:rsidR="00A17BCC">
        <w:rPr>
          <w:lang w:val="en-US" w:eastAsia="ko-KR"/>
        </w:rPr>
        <w:t xml:space="preserve">threshold between </w:t>
      </w:r>
      <w:r w:rsidR="00DB15C2">
        <w:rPr>
          <w:rFonts w:hint="eastAsia"/>
          <w:lang w:val="en-US" w:eastAsia="ko-KR"/>
        </w:rPr>
        <w:t xml:space="preserve">two </w:t>
      </w:r>
      <w:r w:rsidR="00A17BCC">
        <w:rPr>
          <w:lang w:val="en-US" w:eastAsia="ko-KR"/>
        </w:rPr>
        <w:t>data units</w:t>
      </w:r>
      <w:r w:rsidR="00DB15C2">
        <w:rPr>
          <w:rFonts w:hint="eastAsia"/>
          <w:lang w:val="en-US" w:eastAsia="ko-KR"/>
        </w:rPr>
        <w:t xml:space="preserve">, </w:t>
      </w:r>
      <w:r w:rsidR="00E345F3">
        <w:rPr>
          <w:rFonts w:hint="eastAsia"/>
          <w:lang w:val="en-US" w:eastAsia="ko-KR"/>
        </w:rPr>
        <w:t xml:space="preserve">RAN2 should aim to study the synchronized transmission </w:t>
      </w:r>
      <w:r w:rsidR="0078118A">
        <w:rPr>
          <w:rFonts w:hint="eastAsia"/>
          <w:lang w:val="en-US" w:eastAsia="ko-KR"/>
        </w:rPr>
        <w:t>on</w:t>
      </w:r>
      <w:r w:rsidR="00E345F3">
        <w:rPr>
          <w:rFonts w:hint="eastAsia"/>
          <w:lang w:val="en-US" w:eastAsia="ko-KR"/>
        </w:rPr>
        <w:t xml:space="preserve"> packet level</w:t>
      </w:r>
      <w:r w:rsidR="00CE6864" w:rsidRPr="00CE6864">
        <w:rPr>
          <w:rFonts w:hint="eastAsia"/>
          <w:lang w:val="en-US" w:eastAsia="ko-KR"/>
        </w:rPr>
        <w:t xml:space="preserve"> </w:t>
      </w:r>
      <w:r w:rsidR="00CE6864">
        <w:rPr>
          <w:rFonts w:hint="eastAsia"/>
          <w:lang w:val="en-US" w:eastAsia="ko-KR"/>
        </w:rPr>
        <w:t>to support the multi-modal traffic</w:t>
      </w:r>
      <w:r w:rsidR="00997700">
        <w:rPr>
          <w:rFonts w:hint="eastAsia"/>
          <w:lang w:val="en-US" w:eastAsia="ko-KR"/>
        </w:rPr>
        <w:t xml:space="preserve"> with inter-QoS flow dependency</w:t>
      </w:r>
      <w:r w:rsidR="00E345F3">
        <w:rPr>
          <w:rFonts w:hint="eastAsia"/>
          <w:lang w:val="en-US" w:eastAsia="ko-KR"/>
        </w:rPr>
        <w:t>.</w:t>
      </w:r>
    </w:p>
    <w:p w14:paraId="5C40FE3C" w14:textId="5A82DE66" w:rsidR="00E345F3" w:rsidRDefault="00E345F3" w:rsidP="008D5FD8">
      <w:pPr>
        <w:rPr>
          <w:lang w:val="en-US" w:eastAsia="ko-KR"/>
        </w:rPr>
      </w:pPr>
      <w:r w:rsidRPr="000D2443">
        <w:rPr>
          <w:rFonts w:hint="eastAsia"/>
          <w:b/>
          <w:bCs/>
          <w:lang w:val="en-US" w:eastAsia="ko-KR"/>
        </w:rPr>
        <w:t>Proposal 1.</w:t>
      </w:r>
      <w:r w:rsidR="000D2443">
        <w:rPr>
          <w:rFonts w:hint="eastAsia"/>
          <w:lang w:val="en-US" w:eastAsia="ko-KR"/>
        </w:rPr>
        <w:t xml:space="preserve"> RAN2 aims to study the</w:t>
      </w:r>
      <w:r w:rsidR="00D91448">
        <w:rPr>
          <w:rFonts w:hint="eastAsia"/>
          <w:lang w:val="en-US" w:eastAsia="ko-KR"/>
        </w:rPr>
        <w:t xml:space="preserve"> support multi-modality with inter-QoS flow dependency (e.g., synchronized transmission) </w:t>
      </w:r>
      <w:r w:rsidR="000D2443">
        <w:rPr>
          <w:rFonts w:hint="eastAsia"/>
          <w:lang w:val="en-US" w:eastAsia="ko-KR"/>
        </w:rPr>
        <w:t>on packet level.</w:t>
      </w:r>
    </w:p>
    <w:p w14:paraId="53F28AC3" w14:textId="77777777" w:rsidR="00CA6902" w:rsidRPr="00DB15C2" w:rsidRDefault="00CA6902" w:rsidP="008D5FD8">
      <w:pPr>
        <w:rPr>
          <w:lang w:val="en-US" w:eastAsia="ko-KR"/>
        </w:rPr>
      </w:pPr>
    </w:p>
    <w:p w14:paraId="2681860F" w14:textId="37EEFC94" w:rsidR="00D91448" w:rsidRDefault="00997700" w:rsidP="008D5FD8">
      <w:pPr>
        <w:rPr>
          <w:lang w:val="en-US" w:eastAsia="ko-KR"/>
        </w:rPr>
      </w:pPr>
      <w:r>
        <w:rPr>
          <w:rFonts w:hint="eastAsia"/>
          <w:lang w:val="en-US" w:eastAsia="ko-KR"/>
        </w:rPr>
        <w:t xml:space="preserve">If </w:t>
      </w:r>
      <w:r w:rsidR="009B671F">
        <w:rPr>
          <w:lang w:val="en-US" w:eastAsia="ko-KR"/>
        </w:rPr>
        <w:t xml:space="preserve">synchronization transmission for </w:t>
      </w:r>
      <w:r>
        <w:rPr>
          <w:rFonts w:hint="eastAsia"/>
          <w:lang w:val="en-US" w:eastAsia="ko-KR"/>
        </w:rPr>
        <w:t>the multi-modal traffic is supported on packet level</w:t>
      </w:r>
      <w:r w:rsidR="00D91448">
        <w:rPr>
          <w:rFonts w:hint="eastAsia"/>
          <w:lang w:val="en-US" w:eastAsia="ko-KR"/>
        </w:rPr>
        <w:t xml:space="preserve">, the gNB and the UE should know which packets in different QoS flows should be transmitted by synchronized manner, e.g., packet#1 in QoS flow#1 should be </w:t>
      </w:r>
      <w:r w:rsidR="00C427C4">
        <w:rPr>
          <w:rFonts w:hint="eastAsia"/>
          <w:lang w:val="en-US" w:eastAsia="ko-KR"/>
        </w:rPr>
        <w:t xml:space="preserve">synchronized </w:t>
      </w:r>
      <w:r w:rsidR="00D91448">
        <w:rPr>
          <w:rFonts w:hint="eastAsia"/>
          <w:lang w:val="en-US" w:eastAsia="ko-KR"/>
        </w:rPr>
        <w:t>with packet#A in QoS flow#2. In this sense,</w:t>
      </w:r>
      <w:r w:rsidR="00D60C5E">
        <w:rPr>
          <w:rFonts w:hint="eastAsia"/>
          <w:lang w:val="en-US" w:eastAsia="ko-KR"/>
        </w:rPr>
        <w:t xml:space="preserve"> </w:t>
      </w:r>
      <w:r w:rsidR="00FA0963">
        <w:rPr>
          <w:rFonts w:hint="eastAsia"/>
          <w:lang w:val="en-US" w:eastAsia="ko-KR"/>
        </w:rPr>
        <w:t xml:space="preserve">following information would be useful to support </w:t>
      </w:r>
      <w:r w:rsidR="00D91448">
        <w:rPr>
          <w:rFonts w:hint="eastAsia"/>
          <w:lang w:val="en-US" w:eastAsia="ko-KR"/>
        </w:rPr>
        <w:t xml:space="preserve">the multi-modal </w:t>
      </w:r>
      <w:r w:rsidR="00FA0963">
        <w:rPr>
          <w:rFonts w:hint="eastAsia"/>
          <w:lang w:val="en-US" w:eastAsia="ko-KR"/>
        </w:rPr>
        <w:t xml:space="preserve">service with </w:t>
      </w:r>
      <w:r w:rsidR="00FA0963" w:rsidRPr="00FA0963">
        <w:rPr>
          <w:lang w:val="en-US" w:eastAsia="ko-KR"/>
        </w:rPr>
        <w:t>multi-modal inter-dependencies, e.g. synchronization and/or coordination</w:t>
      </w:r>
      <w:r w:rsidR="00FA0963" w:rsidRPr="00FA0963">
        <w:rPr>
          <w:rFonts w:hint="eastAsia"/>
          <w:lang w:val="en-US" w:eastAsia="ko-KR"/>
        </w:rPr>
        <w:t xml:space="preserve"> requirements</w:t>
      </w:r>
      <w:r w:rsidR="00D91448">
        <w:rPr>
          <w:rFonts w:hint="eastAsia"/>
          <w:lang w:val="en-US" w:eastAsia="ko-KR"/>
        </w:rPr>
        <w:t>:</w:t>
      </w:r>
    </w:p>
    <w:p w14:paraId="5729C961" w14:textId="78AF2362" w:rsidR="00D91448" w:rsidRDefault="00D91448" w:rsidP="00D91448">
      <w:pPr>
        <w:pStyle w:val="ac"/>
        <w:numPr>
          <w:ilvl w:val="0"/>
          <w:numId w:val="42"/>
        </w:numPr>
        <w:ind w:leftChars="0"/>
        <w:rPr>
          <w:lang w:val="en-US" w:eastAsia="ko-KR"/>
        </w:rPr>
      </w:pPr>
      <w:r>
        <w:rPr>
          <w:lang w:val="en-US" w:eastAsia="ko-KR"/>
        </w:rPr>
        <w:t>A</w:t>
      </w:r>
      <w:r>
        <w:rPr>
          <w:rFonts w:hint="eastAsia"/>
          <w:lang w:val="en-US" w:eastAsia="ko-KR"/>
        </w:rPr>
        <w:t xml:space="preserve">ssociation </w:t>
      </w:r>
      <w:r>
        <w:rPr>
          <w:lang w:val="en-US" w:eastAsia="ko-KR"/>
        </w:rPr>
        <w:t>information</w:t>
      </w:r>
      <w:r>
        <w:rPr>
          <w:rFonts w:hint="eastAsia"/>
          <w:lang w:val="en-US" w:eastAsia="ko-KR"/>
        </w:rPr>
        <w:t xml:space="preserve"> between QoS flows </w:t>
      </w:r>
    </w:p>
    <w:p w14:paraId="5299691F" w14:textId="509EAA60" w:rsidR="00D91448" w:rsidRDefault="00D91448" w:rsidP="00D91448">
      <w:pPr>
        <w:pStyle w:val="ac"/>
        <w:numPr>
          <w:ilvl w:val="0"/>
          <w:numId w:val="42"/>
        </w:numPr>
        <w:ind w:leftChars="0"/>
        <w:rPr>
          <w:lang w:val="en-US" w:eastAsia="ko-KR"/>
        </w:rPr>
      </w:pPr>
      <w:r>
        <w:t>synchronization requirement</w:t>
      </w:r>
      <w:r>
        <w:rPr>
          <w:rFonts w:hint="eastAsia"/>
          <w:lang w:val="en-US" w:eastAsia="ko-KR"/>
        </w:rPr>
        <w:t>; and</w:t>
      </w:r>
    </w:p>
    <w:p w14:paraId="3AD03680" w14:textId="28EADC10" w:rsidR="00D91448" w:rsidRDefault="00D91448" w:rsidP="00D91448">
      <w:pPr>
        <w:pStyle w:val="ac"/>
        <w:numPr>
          <w:ilvl w:val="0"/>
          <w:numId w:val="42"/>
        </w:numPr>
        <w:ind w:leftChars="0"/>
        <w:rPr>
          <w:lang w:val="en-US" w:eastAsia="ko-KR"/>
        </w:rPr>
      </w:pPr>
      <w:r>
        <w:rPr>
          <w:rFonts w:hint="eastAsia"/>
          <w:lang w:val="en-US" w:eastAsia="ko-KR"/>
        </w:rPr>
        <w:t xml:space="preserve">Information </w:t>
      </w:r>
      <w:r w:rsidR="00D60C5E">
        <w:rPr>
          <w:rFonts w:hint="eastAsia"/>
          <w:lang w:val="en-US" w:eastAsia="ko-KR"/>
        </w:rPr>
        <w:t>of</w:t>
      </w:r>
      <w:r>
        <w:rPr>
          <w:rFonts w:hint="eastAsia"/>
          <w:lang w:val="en-US" w:eastAsia="ko-KR"/>
        </w:rPr>
        <w:t xml:space="preserve"> PDUs or PDU sets whi</w:t>
      </w:r>
      <w:r w:rsidR="00D60C5E">
        <w:rPr>
          <w:rFonts w:hint="eastAsia"/>
          <w:lang w:val="en-US" w:eastAsia="ko-KR"/>
        </w:rPr>
        <w:t xml:space="preserve">ch have strong </w:t>
      </w:r>
      <w:r w:rsidR="00D60C5E">
        <w:rPr>
          <w:lang w:val="en-US" w:eastAsia="ko-KR"/>
        </w:rPr>
        <w:t>dependencies.</w:t>
      </w:r>
    </w:p>
    <w:p w14:paraId="5F07C419" w14:textId="1D7AD7B9" w:rsidR="003F435F" w:rsidRPr="003F435F" w:rsidRDefault="003F435F" w:rsidP="003F435F">
      <w:pPr>
        <w:rPr>
          <w:lang w:val="en-US" w:eastAsia="ko-KR"/>
        </w:rPr>
      </w:pPr>
      <w:r>
        <w:rPr>
          <w:rFonts w:hint="eastAsia"/>
          <w:lang w:val="en-US" w:eastAsia="ko-KR"/>
        </w:rPr>
        <w:t>With this information, RAN2 may study a mechanism to ensure th</w:t>
      </w:r>
      <w:r w:rsidR="0078118A">
        <w:rPr>
          <w:rFonts w:hint="eastAsia"/>
          <w:lang w:val="en-US" w:eastAsia="ko-KR"/>
        </w:rPr>
        <w:t>at the data units from different QoS flows</w:t>
      </w:r>
      <w:r w:rsidR="0049303C">
        <w:rPr>
          <w:lang w:val="en-US" w:eastAsia="ko-KR"/>
        </w:rPr>
        <w:t>,</w:t>
      </w:r>
      <w:r w:rsidR="0078118A">
        <w:rPr>
          <w:rFonts w:hint="eastAsia"/>
          <w:lang w:val="en-US" w:eastAsia="ko-KR"/>
        </w:rPr>
        <w:t xml:space="preserve"> which have strong </w:t>
      </w:r>
      <w:r w:rsidR="0078118A">
        <w:rPr>
          <w:lang w:val="en-US" w:eastAsia="ko-KR"/>
        </w:rPr>
        <w:t>dependency</w:t>
      </w:r>
      <w:r w:rsidR="0049303C">
        <w:rPr>
          <w:lang w:val="en-US" w:eastAsia="ko-KR"/>
        </w:rPr>
        <w:t>,</w:t>
      </w:r>
      <w:r w:rsidR="0078118A">
        <w:rPr>
          <w:rFonts w:hint="eastAsia"/>
          <w:lang w:val="en-US" w:eastAsia="ko-KR"/>
        </w:rPr>
        <w:t xml:space="preserve"> can be transmitted in synchronized manner. </w:t>
      </w:r>
    </w:p>
    <w:p w14:paraId="0F3EA0DA" w14:textId="4F9720FD" w:rsidR="000D2443" w:rsidRDefault="00D60C5E" w:rsidP="00D60C5E">
      <w:pPr>
        <w:rPr>
          <w:lang w:val="en-US" w:eastAsia="ko-KR"/>
        </w:rPr>
      </w:pPr>
      <w:r w:rsidRPr="00D60C5E">
        <w:rPr>
          <w:rFonts w:hint="eastAsia"/>
          <w:b/>
          <w:bCs/>
          <w:lang w:val="en-US" w:eastAsia="ko-KR"/>
        </w:rPr>
        <w:t>Proposal 2.</w:t>
      </w:r>
      <w:r>
        <w:rPr>
          <w:rFonts w:hint="eastAsia"/>
          <w:lang w:val="en-US" w:eastAsia="ko-KR"/>
        </w:rPr>
        <w:t xml:space="preserve"> </w:t>
      </w:r>
      <w:r w:rsidR="009B671F">
        <w:rPr>
          <w:lang w:val="en-US" w:eastAsia="ko-KR"/>
        </w:rPr>
        <w:t>During the study phase for multi-modal</w:t>
      </w:r>
      <w:r>
        <w:rPr>
          <w:rFonts w:hint="eastAsia"/>
          <w:lang w:val="en-US" w:eastAsia="ko-KR"/>
        </w:rPr>
        <w:t>, it is</w:t>
      </w:r>
      <w:r w:rsidR="00D91448" w:rsidRPr="00D60C5E">
        <w:rPr>
          <w:rFonts w:hint="eastAsia"/>
          <w:lang w:val="en-US" w:eastAsia="ko-KR"/>
        </w:rPr>
        <w:t xml:space="preserve"> assumed that the gNB and UE knows the following information for the support the synchronized transmission on packet level</w:t>
      </w:r>
      <w:r>
        <w:rPr>
          <w:rFonts w:hint="eastAsia"/>
          <w:lang w:val="en-US" w:eastAsia="ko-KR"/>
        </w:rPr>
        <w:t>:</w:t>
      </w:r>
    </w:p>
    <w:p w14:paraId="3BB69CCE" w14:textId="77777777" w:rsidR="00D60C5E" w:rsidRDefault="00D60C5E" w:rsidP="00D60C5E">
      <w:pPr>
        <w:pStyle w:val="ac"/>
        <w:numPr>
          <w:ilvl w:val="0"/>
          <w:numId w:val="42"/>
        </w:numPr>
        <w:ind w:leftChars="0"/>
        <w:rPr>
          <w:lang w:val="en-US" w:eastAsia="ko-KR"/>
        </w:rPr>
      </w:pPr>
      <w:r>
        <w:rPr>
          <w:lang w:val="en-US" w:eastAsia="ko-KR"/>
        </w:rPr>
        <w:t>A</w:t>
      </w:r>
      <w:r>
        <w:rPr>
          <w:rFonts w:hint="eastAsia"/>
          <w:lang w:val="en-US" w:eastAsia="ko-KR"/>
        </w:rPr>
        <w:t xml:space="preserve">ssociation </w:t>
      </w:r>
      <w:r>
        <w:rPr>
          <w:lang w:val="en-US" w:eastAsia="ko-KR"/>
        </w:rPr>
        <w:t>information</w:t>
      </w:r>
      <w:r>
        <w:rPr>
          <w:rFonts w:hint="eastAsia"/>
          <w:lang w:val="en-US" w:eastAsia="ko-KR"/>
        </w:rPr>
        <w:t xml:space="preserve"> between QoS flows </w:t>
      </w:r>
    </w:p>
    <w:p w14:paraId="67AA619A" w14:textId="77777777" w:rsidR="00D60C5E" w:rsidRDefault="00D60C5E" w:rsidP="00D60C5E">
      <w:pPr>
        <w:pStyle w:val="ac"/>
        <w:numPr>
          <w:ilvl w:val="0"/>
          <w:numId w:val="42"/>
        </w:numPr>
        <w:ind w:leftChars="0"/>
        <w:rPr>
          <w:lang w:val="en-US" w:eastAsia="ko-KR"/>
        </w:rPr>
      </w:pPr>
      <w:r>
        <w:t>synchronization requirement</w:t>
      </w:r>
      <w:r>
        <w:rPr>
          <w:rFonts w:hint="eastAsia"/>
          <w:lang w:val="en-US" w:eastAsia="ko-KR"/>
        </w:rPr>
        <w:t>; and</w:t>
      </w:r>
    </w:p>
    <w:p w14:paraId="0E6F37D3" w14:textId="1108E90E" w:rsidR="00D60C5E" w:rsidRDefault="00D60C5E" w:rsidP="00D60C5E">
      <w:pPr>
        <w:pStyle w:val="ac"/>
        <w:numPr>
          <w:ilvl w:val="0"/>
          <w:numId w:val="42"/>
        </w:numPr>
        <w:ind w:leftChars="0"/>
        <w:rPr>
          <w:lang w:val="en-US" w:eastAsia="ko-KR"/>
        </w:rPr>
      </w:pPr>
      <w:r>
        <w:rPr>
          <w:rFonts w:hint="eastAsia"/>
          <w:lang w:val="en-US" w:eastAsia="ko-KR"/>
        </w:rPr>
        <w:lastRenderedPageBreak/>
        <w:t>Information o</w:t>
      </w:r>
      <w:r w:rsidR="00FA0963">
        <w:rPr>
          <w:rFonts w:hint="eastAsia"/>
          <w:lang w:val="en-US" w:eastAsia="ko-KR"/>
        </w:rPr>
        <w:t>n</w:t>
      </w:r>
      <w:r>
        <w:rPr>
          <w:rFonts w:hint="eastAsia"/>
          <w:lang w:val="en-US" w:eastAsia="ko-KR"/>
        </w:rPr>
        <w:t xml:space="preserve"> PDUs or PDU sets which have strong </w:t>
      </w:r>
      <w:r>
        <w:rPr>
          <w:lang w:val="en-US" w:eastAsia="ko-KR"/>
        </w:rPr>
        <w:t>dependencies.</w:t>
      </w:r>
    </w:p>
    <w:p w14:paraId="3A1C7C7E" w14:textId="77777777" w:rsidR="00CA6902" w:rsidRDefault="00CA6902" w:rsidP="008D5FD8">
      <w:pPr>
        <w:rPr>
          <w:lang w:val="en-US" w:eastAsia="ko-KR"/>
        </w:rPr>
      </w:pPr>
    </w:p>
    <w:p w14:paraId="0D463147" w14:textId="7A1EB1EB" w:rsidR="00B170AE" w:rsidRPr="00331F95" w:rsidRDefault="00B60C96" w:rsidP="008D5FD8">
      <w:pPr>
        <w:rPr>
          <w:lang w:val="en-US" w:eastAsia="ko-KR"/>
        </w:rPr>
      </w:pPr>
      <w:r>
        <w:rPr>
          <w:lang w:val="en-US" w:eastAsia="ko-KR"/>
        </w:rPr>
        <w:t>In addition, for</w:t>
      </w:r>
      <w:r w:rsidRPr="00331F95">
        <w:rPr>
          <w:rFonts w:hint="eastAsia"/>
          <w:lang w:val="en-US" w:eastAsia="ko-KR"/>
        </w:rPr>
        <w:t xml:space="preserve"> </w:t>
      </w:r>
      <w:r w:rsidR="00B170AE" w:rsidRPr="00331F95">
        <w:rPr>
          <w:rFonts w:hint="eastAsia"/>
          <w:lang w:val="en-US" w:eastAsia="ko-KR"/>
        </w:rPr>
        <w:t>the traffic direction for multi-modal support, it is agreed that both DL and UL are considered in multi-modal service:</w:t>
      </w:r>
    </w:p>
    <w:tbl>
      <w:tblPr>
        <w:tblStyle w:val="ab"/>
        <w:tblW w:w="0" w:type="auto"/>
        <w:tblLook w:val="04A0" w:firstRow="1" w:lastRow="0" w:firstColumn="1" w:lastColumn="0" w:noHBand="0" w:noVBand="1"/>
      </w:tblPr>
      <w:tblGrid>
        <w:gridCol w:w="9631"/>
      </w:tblGrid>
      <w:tr w:rsidR="00B170AE" w14:paraId="748C401D" w14:textId="77777777" w:rsidTr="00B170AE">
        <w:tc>
          <w:tcPr>
            <w:tcW w:w="9631" w:type="dxa"/>
          </w:tcPr>
          <w:p w14:paraId="7AB7B449" w14:textId="005301DC" w:rsidR="00B170AE" w:rsidRPr="00B170AE" w:rsidRDefault="00B170AE" w:rsidP="008D5FD8">
            <w:pPr>
              <w:pStyle w:val="Agreement"/>
              <w:tabs>
                <w:tab w:val="num" w:pos="1619"/>
              </w:tabs>
              <w:spacing w:line="240" w:lineRule="auto"/>
            </w:pPr>
            <w:r>
              <w:t>RAN2 will study both UL and DL directions based on the assumption of multi-modality association knowledge at RAN/UE</w:t>
            </w:r>
          </w:p>
        </w:tc>
      </w:tr>
    </w:tbl>
    <w:p w14:paraId="60FF7B0D" w14:textId="017996C6" w:rsidR="00331F95" w:rsidRPr="00331F95" w:rsidRDefault="00B60C96" w:rsidP="00331F95">
      <w:pPr>
        <w:spacing w:before="240"/>
        <w:rPr>
          <w:lang w:val="en-US" w:eastAsia="ko-KR"/>
        </w:rPr>
      </w:pPr>
      <w:r>
        <w:rPr>
          <w:lang w:val="en-US" w:eastAsia="ko-KR"/>
        </w:rPr>
        <w:t>F</w:t>
      </w:r>
      <w:r w:rsidR="00B170AE" w:rsidRPr="00331F95">
        <w:rPr>
          <w:rFonts w:hint="eastAsia"/>
          <w:lang w:val="en-US" w:eastAsia="ko-KR"/>
        </w:rPr>
        <w:t xml:space="preserve">or UL direction, </w:t>
      </w:r>
      <w:r w:rsidR="00331F95" w:rsidRPr="00331F95">
        <w:rPr>
          <w:rFonts w:hint="eastAsia"/>
          <w:lang w:val="en-US" w:eastAsia="ko-KR"/>
        </w:rPr>
        <w:t xml:space="preserve">current specification does not ensure the simultaneous transmission for data units from different QoS flows, due to LCP procedure with static logical </w:t>
      </w:r>
      <w:r w:rsidR="009B671F">
        <w:rPr>
          <w:lang w:val="en-US" w:eastAsia="ko-KR"/>
        </w:rPr>
        <w:t xml:space="preserve">channel </w:t>
      </w:r>
      <w:r w:rsidR="00331F95" w:rsidRPr="00331F95">
        <w:rPr>
          <w:rFonts w:hint="eastAsia"/>
          <w:lang w:val="en-US" w:eastAsia="ko-KR"/>
        </w:rPr>
        <w:t>priorities and the data delivery function without considering whether the other data is delivered or not</w:t>
      </w:r>
      <w:r w:rsidR="00B170AE" w:rsidRPr="00331F95">
        <w:rPr>
          <w:rFonts w:hint="eastAsia"/>
          <w:lang w:val="en-US" w:eastAsia="ko-KR"/>
        </w:rPr>
        <w:t xml:space="preserve">. For example, assume that Data 1 and Data 2 in Figure </w:t>
      </w:r>
      <w:r w:rsidR="00331F95">
        <w:rPr>
          <w:rFonts w:hint="eastAsia"/>
          <w:lang w:val="en-US" w:eastAsia="ko-KR"/>
        </w:rPr>
        <w:t>1</w:t>
      </w:r>
      <w:r w:rsidR="00B170AE" w:rsidRPr="00331F95">
        <w:rPr>
          <w:rFonts w:hint="eastAsia"/>
          <w:lang w:val="en-US" w:eastAsia="ko-KR"/>
        </w:rPr>
        <w:t xml:space="preserve"> are required to be delivered</w:t>
      </w:r>
      <w:r w:rsidR="00331F95">
        <w:rPr>
          <w:rFonts w:hint="eastAsia"/>
          <w:lang w:val="en-US" w:eastAsia="ko-KR"/>
        </w:rPr>
        <w:t xml:space="preserve"> in </w:t>
      </w:r>
      <w:r w:rsidR="00331F95">
        <w:rPr>
          <w:lang w:val="en-US" w:eastAsia="ko-KR"/>
        </w:rPr>
        <w:t>synchronized</w:t>
      </w:r>
      <w:r w:rsidR="00331F95">
        <w:rPr>
          <w:rFonts w:hint="eastAsia"/>
          <w:lang w:val="en-US" w:eastAsia="ko-KR"/>
        </w:rPr>
        <w:t xml:space="preserve"> manner (e.g., within </w:t>
      </w:r>
      <w:r w:rsidR="00331F95" w:rsidRPr="00331F95">
        <w:rPr>
          <w:rFonts w:hint="eastAsia"/>
          <w:lang w:val="en-US" w:eastAsia="ko-KR"/>
        </w:rPr>
        <w:t xml:space="preserve">the </w:t>
      </w:r>
      <w:r w:rsidR="00331F95" w:rsidRPr="00331F95">
        <w:rPr>
          <w:rFonts w:eastAsia="SimSun"/>
          <w:lang w:eastAsia="zh-CN"/>
        </w:rPr>
        <w:t xml:space="preserve">synchronisation </w:t>
      </w:r>
      <w:r w:rsidR="00331F95" w:rsidRPr="00331F95">
        <w:rPr>
          <w:rFonts w:hint="eastAsia"/>
          <w:lang w:val="en-US" w:eastAsia="ko-KR"/>
        </w:rPr>
        <w:t>threshold</w:t>
      </w:r>
      <w:r w:rsidR="00331F95">
        <w:rPr>
          <w:rFonts w:hint="eastAsia"/>
          <w:lang w:val="en-US" w:eastAsia="ko-KR"/>
        </w:rPr>
        <w:t>),</w:t>
      </w:r>
      <w:r w:rsidR="00B170AE" w:rsidRPr="00331F95">
        <w:rPr>
          <w:rFonts w:hint="eastAsia"/>
          <w:lang w:val="en-US" w:eastAsia="ko-KR"/>
        </w:rPr>
        <w:t xml:space="preserve"> </w:t>
      </w:r>
    </w:p>
    <w:p w14:paraId="25A7389F" w14:textId="3099EB91" w:rsidR="00331F95" w:rsidRPr="00331F95" w:rsidRDefault="00B170AE" w:rsidP="00331F95">
      <w:pPr>
        <w:pStyle w:val="ac"/>
        <w:numPr>
          <w:ilvl w:val="0"/>
          <w:numId w:val="42"/>
        </w:numPr>
        <w:ind w:leftChars="0"/>
        <w:rPr>
          <w:lang w:val="en-US" w:eastAsia="ko-KR"/>
        </w:rPr>
      </w:pPr>
      <w:r w:rsidRPr="00331F95">
        <w:rPr>
          <w:rFonts w:hint="eastAsia"/>
          <w:lang w:val="en-US" w:eastAsia="ko-KR"/>
        </w:rPr>
        <w:t xml:space="preserve">in MAC layer, the data is transmitted using the LCP procedure, based on the static logical channel priority for each LCH, and it is possible to transmit the Data </w:t>
      </w:r>
      <w:r w:rsidR="00331F95">
        <w:rPr>
          <w:rFonts w:hint="eastAsia"/>
          <w:lang w:val="en-US" w:eastAsia="ko-KR"/>
        </w:rPr>
        <w:t xml:space="preserve">2 </w:t>
      </w:r>
      <w:r w:rsidRPr="00331F95">
        <w:rPr>
          <w:rFonts w:hint="eastAsia"/>
          <w:lang w:val="en-US" w:eastAsia="ko-KR"/>
        </w:rPr>
        <w:t xml:space="preserve">after the </w:t>
      </w:r>
      <w:r w:rsidRPr="00331F95">
        <w:rPr>
          <w:rFonts w:eastAsia="SimSun"/>
          <w:lang w:eastAsia="zh-CN"/>
        </w:rPr>
        <w:t xml:space="preserve">synchronisation </w:t>
      </w:r>
      <w:r w:rsidRPr="00331F95">
        <w:rPr>
          <w:rFonts w:hint="eastAsia"/>
          <w:lang w:val="en-US" w:eastAsia="ko-KR"/>
        </w:rPr>
        <w:t xml:space="preserve">threshold from the transmission time point of Data 1 in Figure </w:t>
      </w:r>
      <w:r w:rsidR="00CB338F">
        <w:rPr>
          <w:rFonts w:hint="eastAsia"/>
          <w:lang w:val="en-US" w:eastAsia="ko-KR"/>
        </w:rPr>
        <w:t>1</w:t>
      </w:r>
      <w:r w:rsidRPr="00331F95">
        <w:rPr>
          <w:rFonts w:hint="eastAsia"/>
          <w:lang w:val="en-US" w:eastAsia="ko-KR"/>
        </w:rPr>
        <w:t xml:space="preserve">. </w:t>
      </w:r>
    </w:p>
    <w:p w14:paraId="1BE5EC73" w14:textId="70EC6534" w:rsidR="00B170AE" w:rsidRPr="00331F95" w:rsidRDefault="00236137" w:rsidP="00331F95">
      <w:pPr>
        <w:pStyle w:val="ac"/>
        <w:numPr>
          <w:ilvl w:val="0"/>
          <w:numId w:val="42"/>
        </w:numPr>
        <w:ind w:leftChars="0"/>
        <w:rPr>
          <w:lang w:val="en-US" w:eastAsia="ko-KR"/>
        </w:rPr>
      </w:pPr>
      <w:r>
        <w:rPr>
          <w:rFonts w:hint="eastAsia"/>
          <w:lang w:val="en-US" w:eastAsia="ko-KR"/>
        </w:rPr>
        <w:t>i</w:t>
      </w:r>
      <w:r w:rsidR="00B170AE" w:rsidRPr="00331F95">
        <w:rPr>
          <w:rFonts w:hint="eastAsia"/>
          <w:lang w:val="en-US" w:eastAsia="ko-KR"/>
        </w:rPr>
        <w:t xml:space="preserve">n PDCP layer of receiver side, received </w:t>
      </w:r>
      <w:r w:rsidR="00C529B8" w:rsidRPr="00331F95">
        <w:rPr>
          <w:rFonts w:hint="eastAsia"/>
          <w:lang w:val="en-US" w:eastAsia="ko-KR"/>
        </w:rPr>
        <w:t>Data 1</w:t>
      </w:r>
      <w:r w:rsidR="00C529B8">
        <w:rPr>
          <w:lang w:val="en-US" w:eastAsia="ko-KR"/>
        </w:rPr>
        <w:t xml:space="preserve"> </w:t>
      </w:r>
      <w:r w:rsidR="00840F1B">
        <w:rPr>
          <w:rFonts w:hint="eastAsia"/>
          <w:lang w:val="en-US" w:eastAsia="ko-KR"/>
        </w:rPr>
        <w:t>may be</w:t>
      </w:r>
      <w:r w:rsidR="00B170AE" w:rsidRPr="00331F95">
        <w:rPr>
          <w:rFonts w:hint="eastAsia"/>
          <w:lang w:val="en-US" w:eastAsia="ko-KR"/>
        </w:rPr>
        <w:t xml:space="preserve"> delivered to the upper layer </w:t>
      </w:r>
      <w:r w:rsidR="00C529B8">
        <w:rPr>
          <w:lang w:val="en-US" w:eastAsia="ko-KR"/>
        </w:rPr>
        <w:t>before</w:t>
      </w:r>
      <w:r w:rsidR="00EE731C">
        <w:rPr>
          <w:lang w:val="en-US" w:eastAsia="ko-KR"/>
        </w:rPr>
        <w:t xml:space="preserve"> receiving</w:t>
      </w:r>
      <w:r w:rsidR="00C529B8">
        <w:rPr>
          <w:lang w:val="en-US" w:eastAsia="ko-KR"/>
        </w:rPr>
        <w:t xml:space="preserve"> Data 2 </w:t>
      </w:r>
      <w:r w:rsidR="00B170AE" w:rsidRPr="00331F95">
        <w:rPr>
          <w:rFonts w:hint="eastAsia"/>
          <w:lang w:val="en-US" w:eastAsia="ko-KR"/>
        </w:rPr>
        <w:t xml:space="preserve">based on the re-ordering function in each PDCP entity, </w:t>
      </w:r>
      <w:r w:rsidR="00331C7E" w:rsidRPr="00560B90">
        <w:rPr>
          <w:rFonts w:hint="eastAsia"/>
          <w:lang w:val="en-US" w:eastAsia="ko-KR"/>
        </w:rPr>
        <w:t>in order to ensure the PDB/PSDB of each data</w:t>
      </w:r>
      <w:r w:rsidR="00C529B8">
        <w:rPr>
          <w:lang w:val="en-US" w:eastAsia="ko-KR"/>
        </w:rPr>
        <w:t xml:space="preserve"> unit</w:t>
      </w:r>
      <w:r w:rsidR="00B170AE" w:rsidRPr="00560B90">
        <w:rPr>
          <w:rFonts w:hint="eastAsia"/>
          <w:lang w:val="en-US" w:eastAsia="ko-KR"/>
        </w:rPr>
        <w:t>.</w:t>
      </w:r>
      <w:r w:rsidR="00B170AE" w:rsidRPr="00331F95">
        <w:rPr>
          <w:rFonts w:hint="eastAsia"/>
          <w:lang w:val="en-US" w:eastAsia="ko-KR"/>
        </w:rPr>
        <w:t xml:space="preserve"> In this sense, it is possible to deliver the Data 2 after the </w:t>
      </w:r>
      <w:r w:rsidR="00B170AE" w:rsidRPr="00331F95">
        <w:rPr>
          <w:rFonts w:eastAsia="SimSun"/>
          <w:lang w:eastAsia="zh-CN"/>
        </w:rPr>
        <w:t xml:space="preserve">synchronisation </w:t>
      </w:r>
      <w:r w:rsidR="00B170AE" w:rsidRPr="00331F95">
        <w:rPr>
          <w:rFonts w:hint="eastAsia"/>
          <w:lang w:val="en-US" w:eastAsia="ko-KR"/>
        </w:rPr>
        <w:t>threshold from the delivery time point of Data 1.</w:t>
      </w:r>
    </w:p>
    <w:p w14:paraId="5EACAC60" w14:textId="17FCE4C0" w:rsidR="00B170AE" w:rsidRPr="00331F95" w:rsidRDefault="00331C7E" w:rsidP="00B170AE">
      <w:pPr>
        <w:jc w:val="center"/>
        <w:rPr>
          <w:lang w:val="en-US" w:eastAsia="ko-KR"/>
        </w:rPr>
      </w:pPr>
      <w:r w:rsidRPr="00331C7E">
        <w:rPr>
          <w:noProof/>
          <w:lang w:val="en-US" w:eastAsia="ko-KR"/>
        </w:rPr>
        <w:drawing>
          <wp:inline distT="0" distB="0" distL="0" distR="0" wp14:anchorId="7D4FCFEF" wp14:editId="4F2538C8">
            <wp:extent cx="5233917" cy="3073793"/>
            <wp:effectExtent l="0" t="0" r="5080" b="0"/>
            <wp:docPr id="1044727986"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48174" cy="3082166"/>
                    </a:xfrm>
                    <a:prstGeom prst="rect">
                      <a:avLst/>
                    </a:prstGeom>
                    <a:noFill/>
                    <a:ln>
                      <a:noFill/>
                    </a:ln>
                  </pic:spPr>
                </pic:pic>
              </a:graphicData>
            </a:graphic>
          </wp:inline>
        </w:drawing>
      </w:r>
    </w:p>
    <w:p w14:paraId="215DCC59" w14:textId="45975680" w:rsidR="00B170AE" w:rsidRPr="00331F95" w:rsidRDefault="00B170AE" w:rsidP="00B170AE">
      <w:pPr>
        <w:jc w:val="center"/>
        <w:rPr>
          <w:lang w:val="en-US" w:eastAsia="ko-KR"/>
        </w:rPr>
      </w:pPr>
      <w:r w:rsidRPr="00331F95">
        <w:rPr>
          <w:rFonts w:hint="eastAsia"/>
          <w:lang w:val="en-US" w:eastAsia="ko-KR"/>
        </w:rPr>
        <w:t xml:space="preserve">Figure </w:t>
      </w:r>
      <w:r w:rsidR="00331F95" w:rsidRPr="00331F95">
        <w:rPr>
          <w:rFonts w:hint="eastAsia"/>
          <w:lang w:val="en-US" w:eastAsia="ko-KR"/>
        </w:rPr>
        <w:t>1</w:t>
      </w:r>
      <w:r w:rsidRPr="00331F95">
        <w:rPr>
          <w:rFonts w:hint="eastAsia"/>
          <w:lang w:val="en-US" w:eastAsia="ko-KR"/>
        </w:rPr>
        <w:t xml:space="preserve">. Data </w:t>
      </w:r>
      <w:r w:rsidRPr="00331F95">
        <w:rPr>
          <w:lang w:val="en-US" w:eastAsia="ko-KR"/>
        </w:rPr>
        <w:t>transmission</w:t>
      </w:r>
      <w:r w:rsidRPr="00331F95">
        <w:rPr>
          <w:rFonts w:hint="eastAsia"/>
          <w:lang w:val="en-US" w:eastAsia="ko-KR"/>
        </w:rPr>
        <w:t xml:space="preserve"> and delivery procedure</w:t>
      </w:r>
      <w:r w:rsidR="000C3DE4">
        <w:rPr>
          <w:rFonts w:hint="eastAsia"/>
          <w:lang w:val="en-US" w:eastAsia="ko-KR"/>
        </w:rPr>
        <w:t xml:space="preserve"> for UL data</w:t>
      </w:r>
    </w:p>
    <w:p w14:paraId="2CA8D38F" w14:textId="7F9CC12E" w:rsidR="00236137" w:rsidRPr="00CF0330" w:rsidRDefault="00236137" w:rsidP="00CF0330">
      <w:pPr>
        <w:jc w:val="both"/>
        <w:rPr>
          <w:lang w:val="en-US" w:eastAsia="ko-KR"/>
        </w:rPr>
      </w:pPr>
      <w:r w:rsidRPr="00CF0330">
        <w:rPr>
          <w:rFonts w:hint="eastAsia"/>
          <w:lang w:val="en-US" w:eastAsia="ko-KR"/>
        </w:rPr>
        <w:t>I</w:t>
      </w:r>
      <w:r w:rsidRPr="00CF0330">
        <w:rPr>
          <w:lang w:val="en-US" w:eastAsia="ko-KR"/>
        </w:rPr>
        <w:t>f the</w:t>
      </w:r>
      <w:r w:rsidR="00CF0330" w:rsidRPr="00CF0330">
        <w:rPr>
          <w:rFonts w:hint="eastAsia"/>
          <w:lang w:val="en-US" w:eastAsia="ko-KR"/>
        </w:rPr>
        <w:t>re is no RAN-level support for synchronization transmission of multi-modal data for UL traffic,</w:t>
      </w:r>
      <w:r w:rsidRPr="00CF0330">
        <w:rPr>
          <w:lang w:val="en-US" w:eastAsia="ko-KR"/>
        </w:rPr>
        <w:t xml:space="preserve"> the end point application is not able to guarantee that media synchronization </w:t>
      </w:r>
      <w:r w:rsidR="00331C7E">
        <w:rPr>
          <w:rFonts w:hint="eastAsia"/>
          <w:lang w:val="en-US" w:eastAsia="ko-KR"/>
        </w:rPr>
        <w:t xml:space="preserve">(e.g., synchronization </w:t>
      </w:r>
      <w:r w:rsidR="00331C7E">
        <w:rPr>
          <w:lang w:val="en-US" w:eastAsia="ko-KR"/>
        </w:rPr>
        <w:t>threshold</w:t>
      </w:r>
      <w:r w:rsidR="00331C7E">
        <w:rPr>
          <w:rFonts w:hint="eastAsia"/>
          <w:lang w:val="en-US" w:eastAsia="ko-KR"/>
        </w:rPr>
        <w:t xml:space="preserve">) </w:t>
      </w:r>
      <w:r w:rsidRPr="00CF0330">
        <w:rPr>
          <w:lang w:val="en-US" w:eastAsia="ko-KR"/>
        </w:rPr>
        <w:t>as well as the delay requirement</w:t>
      </w:r>
      <w:r w:rsidR="00331C7E">
        <w:rPr>
          <w:rFonts w:hint="eastAsia"/>
          <w:lang w:val="en-US" w:eastAsia="ko-KR"/>
        </w:rPr>
        <w:t xml:space="preserve"> </w:t>
      </w:r>
      <w:r w:rsidRPr="00CF0330">
        <w:rPr>
          <w:lang w:val="en-US" w:eastAsia="ko-KR"/>
        </w:rPr>
        <w:t>of each data</w:t>
      </w:r>
      <w:r w:rsidR="00867235">
        <w:rPr>
          <w:rFonts w:hint="eastAsia"/>
          <w:lang w:val="en-US" w:eastAsia="ko-KR"/>
        </w:rPr>
        <w:t xml:space="preserve"> (e.g., PDB/PSDB)</w:t>
      </w:r>
      <w:r w:rsidR="00CF0330" w:rsidRPr="00CF0330">
        <w:rPr>
          <w:rFonts w:hint="eastAsia"/>
          <w:lang w:val="en-US" w:eastAsia="ko-KR"/>
        </w:rPr>
        <w:t>. T</w:t>
      </w:r>
      <w:r w:rsidR="00CF0330" w:rsidRPr="00CF0330">
        <w:rPr>
          <w:lang w:val="en-US" w:eastAsia="ko-KR"/>
        </w:rPr>
        <w:t>h</w:t>
      </w:r>
      <w:r w:rsidR="00CF0330" w:rsidRPr="00CF0330">
        <w:rPr>
          <w:rFonts w:hint="eastAsia"/>
          <w:lang w:val="en-US" w:eastAsia="ko-KR"/>
        </w:rPr>
        <w:t>en, it would</w:t>
      </w:r>
      <w:r w:rsidRPr="00CF0330">
        <w:rPr>
          <w:rFonts w:hint="eastAsia"/>
          <w:lang w:val="en-US" w:eastAsia="ko-KR"/>
        </w:rPr>
        <w:t xml:space="preserve"> caus</w:t>
      </w:r>
      <w:r w:rsidR="00CF0330" w:rsidRPr="00CF0330">
        <w:rPr>
          <w:rFonts w:hint="eastAsia"/>
          <w:lang w:val="en-US" w:eastAsia="ko-KR"/>
        </w:rPr>
        <w:t>e</w:t>
      </w:r>
      <w:r w:rsidRPr="00CF0330">
        <w:rPr>
          <w:rFonts w:hint="eastAsia"/>
          <w:lang w:val="en-US" w:eastAsia="ko-KR"/>
        </w:rPr>
        <w:t xml:space="preserve"> the resource waste and the degradation of the XR service quality. In this sense, for multi-modal traffic, an enhancement to ensure the synchronized transmission for UL traffic </w:t>
      </w:r>
      <w:r w:rsidR="00CF0330" w:rsidRPr="00CF0330">
        <w:rPr>
          <w:rFonts w:hint="eastAsia"/>
          <w:lang w:val="en-US" w:eastAsia="ko-KR"/>
        </w:rPr>
        <w:t>essential</w:t>
      </w:r>
      <w:r w:rsidRPr="00CF0330">
        <w:rPr>
          <w:rFonts w:hint="eastAsia"/>
          <w:lang w:val="en-US" w:eastAsia="ko-KR"/>
        </w:rPr>
        <w:t xml:space="preserve"> in order to </w:t>
      </w:r>
      <w:r w:rsidR="00CF0330" w:rsidRPr="00CF0330">
        <w:rPr>
          <w:rFonts w:hint="eastAsia"/>
          <w:lang w:val="en-US" w:eastAsia="ko-KR"/>
        </w:rPr>
        <w:t xml:space="preserve">ensure </w:t>
      </w:r>
      <w:r w:rsidR="00CF0330" w:rsidRPr="00CF0330">
        <w:rPr>
          <w:lang w:val="en-US" w:eastAsia="ko-KR"/>
        </w:rPr>
        <w:t>synchronization requirements</w:t>
      </w:r>
      <w:r w:rsidR="00CF0330" w:rsidRPr="00CF0330">
        <w:rPr>
          <w:rFonts w:hint="eastAsia"/>
          <w:lang w:val="en-US" w:eastAsia="ko-KR"/>
        </w:rPr>
        <w:t xml:space="preserve"> in </w:t>
      </w:r>
      <w:r w:rsidRPr="00CF0330">
        <w:rPr>
          <w:lang w:val="en-US" w:eastAsia="ko-KR"/>
        </w:rPr>
        <w:t>application.</w:t>
      </w:r>
    </w:p>
    <w:p w14:paraId="79630EE8" w14:textId="2B26205E" w:rsidR="00B170AE" w:rsidRPr="00331F95" w:rsidRDefault="00B170AE" w:rsidP="00B170AE">
      <w:pPr>
        <w:rPr>
          <w:lang w:val="en-US" w:eastAsia="ko-KR"/>
        </w:rPr>
      </w:pPr>
      <w:r w:rsidRPr="00331F95">
        <w:rPr>
          <w:rFonts w:hint="eastAsia"/>
          <w:lang w:val="en-US" w:eastAsia="ko-KR"/>
        </w:rPr>
        <w:t xml:space="preserve">Therefore, a RAN-level method is needed </w:t>
      </w:r>
      <w:r w:rsidR="00331F95">
        <w:rPr>
          <w:rFonts w:hint="eastAsia"/>
          <w:lang w:val="en-US" w:eastAsia="ko-KR"/>
        </w:rPr>
        <w:t xml:space="preserve">for UL traffic </w:t>
      </w:r>
      <w:r w:rsidRPr="00331F95">
        <w:rPr>
          <w:rFonts w:hint="eastAsia"/>
          <w:lang w:val="en-US" w:eastAsia="ko-KR"/>
        </w:rPr>
        <w:t xml:space="preserve">to ensure that multi-modal data associated with different QoS flows are delivered to the recipient within the </w:t>
      </w:r>
      <w:r w:rsidRPr="00331F95">
        <w:rPr>
          <w:rFonts w:eastAsia="SimSun"/>
          <w:lang w:eastAsia="zh-CN"/>
        </w:rPr>
        <w:t>synchronisation</w:t>
      </w:r>
      <w:r w:rsidRPr="00331F95">
        <w:rPr>
          <w:rFonts w:eastAsiaTheme="minorEastAsia" w:hint="eastAsia"/>
          <w:lang w:eastAsia="ko-KR"/>
        </w:rPr>
        <w:t xml:space="preserve"> time threshold</w:t>
      </w:r>
      <w:r w:rsidR="00331F95">
        <w:rPr>
          <w:rFonts w:hint="eastAsia"/>
          <w:lang w:val="en-US" w:eastAsia="ko-KR"/>
        </w:rPr>
        <w:t>.</w:t>
      </w:r>
    </w:p>
    <w:p w14:paraId="683FE44C" w14:textId="32C0F222" w:rsidR="00B170AE" w:rsidRDefault="00B170AE" w:rsidP="00B170AE">
      <w:pPr>
        <w:rPr>
          <w:lang w:val="en-US" w:eastAsia="ko-KR"/>
        </w:rPr>
      </w:pPr>
      <w:r w:rsidRPr="00331F95">
        <w:rPr>
          <w:rFonts w:hint="eastAsia"/>
          <w:b/>
          <w:bCs/>
          <w:lang w:val="en-US" w:eastAsia="ko-KR"/>
        </w:rPr>
        <w:t xml:space="preserve">Proposal 3. </w:t>
      </w:r>
      <w:r w:rsidR="00057817" w:rsidRPr="00256A6B">
        <w:rPr>
          <w:rFonts w:hint="eastAsia"/>
          <w:lang w:val="en-US" w:eastAsia="ko-KR"/>
        </w:rPr>
        <w:t>At least for</w:t>
      </w:r>
      <w:r w:rsidR="00331F95" w:rsidRPr="00256A6B">
        <w:rPr>
          <w:rFonts w:hint="eastAsia"/>
          <w:lang w:val="en-US" w:eastAsia="ko-KR"/>
        </w:rPr>
        <w:t xml:space="preserve"> UL</w:t>
      </w:r>
      <w:r w:rsidR="00331F95" w:rsidRPr="00331F95">
        <w:rPr>
          <w:rFonts w:hint="eastAsia"/>
          <w:lang w:val="en-US" w:eastAsia="ko-KR"/>
        </w:rPr>
        <w:t>, RAN2 should s</w:t>
      </w:r>
      <w:r w:rsidRPr="00331F95">
        <w:rPr>
          <w:rFonts w:hint="eastAsia"/>
          <w:lang w:val="en-US" w:eastAsia="ko-KR"/>
        </w:rPr>
        <w:t xml:space="preserve">tudy a mechanism </w:t>
      </w:r>
      <w:r w:rsidR="002B2ED4">
        <w:rPr>
          <w:rFonts w:hint="eastAsia"/>
          <w:lang w:val="en-US" w:eastAsia="ko-KR"/>
        </w:rPr>
        <w:t>to ensure the</w:t>
      </w:r>
      <w:r w:rsidRPr="00331F95">
        <w:rPr>
          <w:rFonts w:hint="eastAsia"/>
          <w:lang w:val="en-US" w:eastAsia="ko-KR"/>
        </w:rPr>
        <w:t xml:space="preserve"> synchronized transmission of </w:t>
      </w:r>
      <w:r w:rsidR="00236137">
        <w:rPr>
          <w:rFonts w:hint="eastAsia"/>
          <w:lang w:val="en-US" w:eastAsia="ko-KR"/>
        </w:rPr>
        <w:t xml:space="preserve">multi-modal </w:t>
      </w:r>
      <w:r w:rsidRPr="00331F95">
        <w:rPr>
          <w:rFonts w:hint="eastAsia"/>
          <w:lang w:val="en-US" w:eastAsia="ko-KR"/>
        </w:rPr>
        <w:t>data from different QoS flows.</w:t>
      </w:r>
    </w:p>
    <w:p w14:paraId="67F12AE3" w14:textId="1FE30236" w:rsidR="00057817" w:rsidRDefault="00057817" w:rsidP="00057817">
      <w:pPr>
        <w:rPr>
          <w:lang w:val="en-US" w:eastAsia="ko-KR"/>
        </w:rPr>
      </w:pPr>
      <w:r>
        <w:rPr>
          <w:rFonts w:hint="eastAsia"/>
          <w:lang w:val="en-US" w:eastAsia="ko-KR"/>
        </w:rPr>
        <w:lastRenderedPageBreak/>
        <w:t>For some part of multi-modal information (e.g., associated QoS flows), multi-modal service ID is introduced</w:t>
      </w:r>
      <w:r w:rsidR="00BC51C9">
        <w:rPr>
          <w:rFonts w:hint="eastAsia"/>
          <w:lang w:val="en-US" w:eastAsia="ko-KR"/>
        </w:rPr>
        <w:t xml:space="preserve"> </w:t>
      </w:r>
      <w:r w:rsidR="00CF0330">
        <w:rPr>
          <w:rFonts w:hint="eastAsia"/>
          <w:lang w:val="en-US" w:eastAsia="ko-KR"/>
        </w:rPr>
        <w:t>by</w:t>
      </w:r>
      <w:r w:rsidR="00BC51C9">
        <w:rPr>
          <w:rFonts w:hint="eastAsia"/>
          <w:lang w:val="en-US" w:eastAsia="ko-KR"/>
        </w:rPr>
        <w:t xml:space="preserve"> SA2[5]</w:t>
      </w:r>
      <w:r>
        <w:rPr>
          <w:rFonts w:hint="eastAsia"/>
          <w:lang w:val="en-US" w:eastAsia="ko-KR"/>
        </w:rPr>
        <w:t xml:space="preserve">, in order to identify the QoS flows associated with multi-modal service. </w:t>
      </w:r>
    </w:p>
    <w:tbl>
      <w:tblPr>
        <w:tblStyle w:val="ab"/>
        <w:tblW w:w="0" w:type="auto"/>
        <w:tblLook w:val="04A0" w:firstRow="1" w:lastRow="0" w:firstColumn="1" w:lastColumn="0" w:noHBand="0" w:noVBand="1"/>
      </w:tblPr>
      <w:tblGrid>
        <w:gridCol w:w="9631"/>
      </w:tblGrid>
      <w:tr w:rsidR="00057817" w14:paraId="31975E8C" w14:textId="77777777" w:rsidTr="00E241E6">
        <w:tc>
          <w:tcPr>
            <w:tcW w:w="9631" w:type="dxa"/>
          </w:tcPr>
          <w:p w14:paraId="2A0727E0" w14:textId="77777777" w:rsidR="00057817" w:rsidRDefault="00057817" w:rsidP="00E241E6">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6F9174F1" w14:textId="77777777" w:rsidR="00057817" w:rsidRDefault="00057817" w:rsidP="00E241E6">
            <w:r>
              <w:t>The Nnef_AFsessionWithQoS service allows the AF to provide, at the same time, for each data flow that belongs to the multi-modal service, a Multi-modal Service ID, the service requirements and the QoS monitoring requirements:</w:t>
            </w:r>
          </w:p>
          <w:p w14:paraId="3A404713" w14:textId="77777777" w:rsidR="00057817" w:rsidRDefault="00057817" w:rsidP="00E241E6">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4EF371C1" w14:textId="77777777" w:rsidR="00057817" w:rsidRDefault="00057817" w:rsidP="00E241E6">
            <w:pPr>
              <w:pStyle w:val="B1"/>
            </w:pPr>
            <w:r>
              <w:t>-</w:t>
            </w:r>
            <w:r>
              <w:tab/>
              <w:t>The AF may provide QoS monitoring requirements for data flows associated to a multi-modal service to the PCF . The PCF generates the authorized QoS Monitoring policy for each data flow.</w:t>
            </w:r>
          </w:p>
          <w:p w14:paraId="6C5FC863" w14:textId="77777777" w:rsidR="00057817" w:rsidRPr="00CB338F" w:rsidRDefault="00057817" w:rsidP="00E241E6">
            <w:pPr>
              <w:pStyle w:val="NO"/>
            </w:pPr>
            <w:r>
              <w:t>NOTE:</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tc>
      </w:tr>
    </w:tbl>
    <w:p w14:paraId="1712FFF2" w14:textId="60BB9F8B" w:rsidR="00057817" w:rsidRDefault="0000628F" w:rsidP="00057817">
      <w:pPr>
        <w:spacing w:before="240"/>
        <w:rPr>
          <w:lang w:val="en-US" w:eastAsia="ko-KR"/>
        </w:rPr>
      </w:pPr>
      <w:r>
        <w:rPr>
          <w:rFonts w:hint="eastAsia"/>
          <w:lang w:val="en-US" w:eastAsia="ko-KR"/>
        </w:rPr>
        <w:t>During the SA2 discussion in Rel-18 XRM</w:t>
      </w:r>
      <w:r w:rsidR="000F3F31">
        <w:rPr>
          <w:lang w:val="en-US" w:eastAsia="ko-KR"/>
        </w:rPr>
        <w:t xml:space="preserve"> </w:t>
      </w:r>
      <w:r>
        <w:rPr>
          <w:rFonts w:hint="eastAsia"/>
          <w:lang w:val="en-US" w:eastAsia="ko-KR"/>
        </w:rPr>
        <w:t>[</w:t>
      </w:r>
      <w:r w:rsidR="00BC51C9">
        <w:rPr>
          <w:rFonts w:hint="eastAsia"/>
          <w:lang w:val="en-US" w:eastAsia="ko-KR"/>
        </w:rPr>
        <w:t>6</w:t>
      </w:r>
      <w:r>
        <w:rPr>
          <w:lang w:val="en-US" w:eastAsia="ko-KR"/>
        </w:rPr>
        <w:t>]</w:t>
      </w:r>
      <w:r>
        <w:rPr>
          <w:rFonts w:hint="eastAsia"/>
          <w:lang w:val="en-US" w:eastAsia="ko-KR"/>
        </w:rPr>
        <w:t>, it was assumed that Multi-modal service ID is not provided to NG-RAN, mainly due to possible RAN impacts [</w:t>
      </w:r>
      <w:r w:rsidR="00BC51C9">
        <w:rPr>
          <w:rFonts w:hint="eastAsia"/>
          <w:lang w:val="en-US" w:eastAsia="ko-KR"/>
        </w:rPr>
        <w:t>7</w:t>
      </w:r>
      <w:r>
        <w:rPr>
          <w:rFonts w:hint="eastAsia"/>
          <w:lang w:val="en-US" w:eastAsia="ko-KR"/>
        </w:rPr>
        <w:t xml:space="preserve">]. </w:t>
      </w:r>
      <w:r w:rsidR="00057817">
        <w:rPr>
          <w:rFonts w:hint="eastAsia"/>
          <w:lang w:val="en-US" w:eastAsia="ko-KR"/>
        </w:rPr>
        <w:t>However, given that RAN2 intends to study a mechanism to support multi-modal service, the multi-modal information (e.g.,</w:t>
      </w:r>
      <w:r w:rsidR="00057817" w:rsidRPr="005D5057">
        <w:t xml:space="preserve"> </w:t>
      </w:r>
      <w:r w:rsidR="00057817">
        <w:rPr>
          <w:rFonts w:hint="eastAsia"/>
          <w:lang w:val="en-US" w:eastAsia="ko-KR"/>
        </w:rPr>
        <w:t>a</w:t>
      </w:r>
      <w:r w:rsidR="00057817" w:rsidRPr="005D5057">
        <w:rPr>
          <w:lang w:val="en-US" w:eastAsia="ko-KR"/>
        </w:rPr>
        <w:t>ssociation information between QoS flows</w:t>
      </w:r>
      <w:r w:rsidR="00057817">
        <w:rPr>
          <w:rFonts w:hint="eastAsia"/>
          <w:lang w:val="en-US" w:eastAsia="ko-KR"/>
        </w:rPr>
        <w:t>) defined in SA2 can be reused for RAN-level support for multi-modal traffic. Therefore, RAN2 needs to request SA2 to provide multi-modal information from CN to RAN.</w:t>
      </w:r>
    </w:p>
    <w:p w14:paraId="4EF1ADA5" w14:textId="3690A6B0" w:rsidR="00057817" w:rsidRDefault="00057817" w:rsidP="00057817">
      <w:pPr>
        <w:spacing w:before="240"/>
        <w:rPr>
          <w:lang w:val="en-US" w:eastAsia="ko-KR"/>
        </w:rPr>
      </w:pPr>
      <w:r w:rsidRPr="005D5057">
        <w:rPr>
          <w:rFonts w:hint="eastAsia"/>
          <w:b/>
          <w:bCs/>
          <w:lang w:val="en-US" w:eastAsia="ko-KR"/>
        </w:rPr>
        <w:t xml:space="preserve">Proposal </w:t>
      </w:r>
      <w:r w:rsidR="00CA6902">
        <w:rPr>
          <w:rFonts w:hint="eastAsia"/>
          <w:b/>
          <w:bCs/>
          <w:lang w:val="en-US" w:eastAsia="ko-KR"/>
        </w:rPr>
        <w:t>4</w:t>
      </w:r>
      <w:r w:rsidRPr="005D5057">
        <w:rPr>
          <w:rFonts w:hint="eastAsia"/>
          <w:b/>
          <w:bCs/>
          <w:lang w:val="en-US" w:eastAsia="ko-KR"/>
        </w:rPr>
        <w:t>.</w:t>
      </w:r>
      <w:r w:rsidR="0000628F" w:rsidRPr="0000628F">
        <w:rPr>
          <w:rFonts w:hint="eastAsia"/>
          <w:lang w:val="en-US" w:eastAsia="ko-KR"/>
        </w:rPr>
        <w:t xml:space="preserve"> </w:t>
      </w:r>
      <w:r w:rsidR="0000628F" w:rsidRPr="009A08B7">
        <w:rPr>
          <w:rFonts w:hint="eastAsia"/>
          <w:lang w:val="en-US" w:eastAsia="ko-KR"/>
        </w:rPr>
        <w:t xml:space="preserve">For </w:t>
      </w:r>
      <w:r w:rsidR="0000628F">
        <w:rPr>
          <w:rFonts w:hint="eastAsia"/>
          <w:lang w:val="en-US" w:eastAsia="ko-KR"/>
        </w:rPr>
        <w:t>U</w:t>
      </w:r>
      <w:r w:rsidR="0000628F" w:rsidRPr="009A08B7">
        <w:rPr>
          <w:rFonts w:hint="eastAsia"/>
          <w:lang w:val="en-US" w:eastAsia="ko-KR"/>
        </w:rPr>
        <w:t xml:space="preserve">L, </w:t>
      </w:r>
      <w:r w:rsidR="0000628F">
        <w:rPr>
          <w:rFonts w:hint="eastAsia"/>
          <w:lang w:val="en-US" w:eastAsia="ko-KR"/>
        </w:rPr>
        <w:t>s</w:t>
      </w:r>
      <w:r>
        <w:rPr>
          <w:rFonts w:hint="eastAsia"/>
          <w:lang w:val="en-US" w:eastAsia="ko-KR"/>
        </w:rPr>
        <w:t>end an LS to SA2 to request to provide multi-modal information from CN to RAN</w:t>
      </w:r>
      <w:r w:rsidR="0000628F">
        <w:rPr>
          <w:rFonts w:hint="eastAsia"/>
          <w:lang w:val="en-US" w:eastAsia="ko-KR"/>
        </w:rPr>
        <w:t>, including the M</w:t>
      </w:r>
      <w:r w:rsidR="0000628F">
        <w:rPr>
          <w:lang w:val="en-US" w:eastAsia="ko-KR"/>
        </w:rPr>
        <w:t>u</w:t>
      </w:r>
      <w:r w:rsidR="0000628F">
        <w:rPr>
          <w:rFonts w:hint="eastAsia"/>
          <w:lang w:val="en-US" w:eastAsia="ko-KR"/>
        </w:rPr>
        <w:t>lti-modal service ID and associated QoS flows.</w:t>
      </w:r>
    </w:p>
    <w:p w14:paraId="4638F529" w14:textId="46BBEA9E" w:rsidR="00B170AE" w:rsidRPr="009A08B7" w:rsidRDefault="00292A06" w:rsidP="002B2ED4">
      <w:pPr>
        <w:jc w:val="both"/>
        <w:rPr>
          <w:lang w:val="en-US" w:eastAsia="ko-KR"/>
        </w:rPr>
      </w:pPr>
      <w:r>
        <w:rPr>
          <w:rFonts w:hint="eastAsia"/>
          <w:lang w:val="en-US" w:eastAsia="ko-KR"/>
        </w:rPr>
        <w:t>For</w:t>
      </w:r>
      <w:r w:rsidRPr="009A08B7">
        <w:rPr>
          <w:rFonts w:hint="eastAsia"/>
          <w:lang w:val="en-US" w:eastAsia="ko-KR"/>
        </w:rPr>
        <w:t xml:space="preserve"> the </w:t>
      </w:r>
      <w:r>
        <w:rPr>
          <w:rFonts w:hint="eastAsia"/>
          <w:lang w:val="en-US" w:eastAsia="ko-KR"/>
        </w:rPr>
        <w:t xml:space="preserve">other part of </w:t>
      </w:r>
      <w:r w:rsidRPr="009A08B7">
        <w:rPr>
          <w:rFonts w:hint="eastAsia"/>
          <w:lang w:val="en-US" w:eastAsia="ko-KR"/>
        </w:rPr>
        <w:t xml:space="preserve">multi-modal information </w:t>
      </w:r>
      <w:r>
        <w:rPr>
          <w:rFonts w:hint="eastAsia"/>
          <w:lang w:val="en-US" w:eastAsia="ko-KR"/>
        </w:rPr>
        <w:t xml:space="preserve">(e.g., </w:t>
      </w:r>
      <w:r>
        <w:rPr>
          <w:lang w:val="en-US" w:eastAsia="ko-KR"/>
        </w:rPr>
        <w:t>synchronization</w:t>
      </w:r>
      <w:r>
        <w:rPr>
          <w:rFonts w:hint="eastAsia"/>
          <w:lang w:val="en-US" w:eastAsia="ko-KR"/>
        </w:rPr>
        <w:t xml:space="preserve"> threshold, </w:t>
      </w:r>
      <w:r w:rsidRPr="009A08B7">
        <w:rPr>
          <w:lang w:val="en-US" w:eastAsia="ko-KR"/>
        </w:rPr>
        <w:t xml:space="preserve">PDUs or PDU sets </w:t>
      </w:r>
      <w:r w:rsidRPr="009A08B7">
        <w:rPr>
          <w:rFonts w:hint="eastAsia"/>
          <w:lang w:val="en-US" w:eastAsia="ko-KR"/>
        </w:rPr>
        <w:t>with</w:t>
      </w:r>
      <w:r w:rsidRPr="009A08B7">
        <w:rPr>
          <w:lang w:val="en-US" w:eastAsia="ko-KR"/>
        </w:rPr>
        <w:t xml:space="preserve"> strong</w:t>
      </w:r>
      <w:r w:rsidRPr="009A08B7">
        <w:rPr>
          <w:rFonts w:hint="eastAsia"/>
          <w:lang w:val="en-US" w:eastAsia="ko-KR"/>
        </w:rPr>
        <w:t xml:space="preserve"> </w:t>
      </w:r>
      <w:r w:rsidRPr="009A08B7">
        <w:rPr>
          <w:lang w:val="en-US" w:eastAsia="ko-KR"/>
        </w:rPr>
        <w:t>dependencies</w:t>
      </w:r>
      <w:r w:rsidRPr="009A08B7">
        <w:rPr>
          <w:rFonts w:hint="eastAsia"/>
          <w:lang w:val="en-US" w:eastAsia="ko-KR"/>
        </w:rPr>
        <w:t xml:space="preserve">) for UL traffic, </w:t>
      </w:r>
      <w:r>
        <w:rPr>
          <w:rFonts w:hint="eastAsia"/>
          <w:lang w:val="en-US" w:eastAsia="ko-KR"/>
        </w:rPr>
        <w:t xml:space="preserve">it can be assumed that UE is aware of these </w:t>
      </w:r>
      <w:r>
        <w:rPr>
          <w:lang w:val="en-US" w:eastAsia="ko-KR"/>
        </w:rPr>
        <w:t>information</w:t>
      </w:r>
      <w:r>
        <w:rPr>
          <w:rFonts w:hint="eastAsia"/>
          <w:lang w:val="en-US" w:eastAsia="ko-KR"/>
        </w:rPr>
        <w:t xml:space="preserve"> by UE implementation. </w:t>
      </w:r>
      <w:r w:rsidR="00340B4B" w:rsidRPr="009A08B7">
        <w:rPr>
          <w:rFonts w:hint="eastAsia"/>
          <w:lang w:val="en-US" w:eastAsia="ko-KR"/>
        </w:rPr>
        <w:t xml:space="preserve">In Rel-18 XR, for UL traffic, it is assumed that the PDU set </w:t>
      </w:r>
      <w:r w:rsidR="00256A6B">
        <w:rPr>
          <w:rFonts w:hint="eastAsia"/>
          <w:lang w:val="en-US" w:eastAsia="ko-KR"/>
        </w:rPr>
        <w:t>identification</w:t>
      </w:r>
      <w:r w:rsidR="00340B4B" w:rsidRPr="009A08B7">
        <w:rPr>
          <w:rFonts w:hint="eastAsia"/>
          <w:lang w:val="en-US" w:eastAsia="ko-KR"/>
        </w:rPr>
        <w:t xml:space="preserve"> and PDU set importance is known by UE </w:t>
      </w:r>
      <w:r w:rsidR="00340B4B" w:rsidRPr="009A08B7">
        <w:rPr>
          <w:lang w:val="en-US" w:eastAsia="ko-KR"/>
        </w:rPr>
        <w:t>implementation</w:t>
      </w:r>
      <w:r w:rsidR="00340B4B" w:rsidRPr="009A08B7">
        <w:rPr>
          <w:rFonts w:hint="eastAsia"/>
          <w:lang w:val="en-US" w:eastAsia="ko-KR"/>
        </w:rPr>
        <w:t xml:space="preserve">. Similarly, UE </w:t>
      </w:r>
      <w:r w:rsidR="00B0552A">
        <w:rPr>
          <w:rFonts w:hint="eastAsia"/>
          <w:lang w:val="en-US" w:eastAsia="ko-KR"/>
        </w:rPr>
        <w:t xml:space="preserve">may </w:t>
      </w:r>
      <w:r>
        <w:rPr>
          <w:rFonts w:hint="eastAsia"/>
          <w:lang w:val="en-US" w:eastAsia="ko-KR"/>
        </w:rPr>
        <w:t>identify</w:t>
      </w:r>
      <w:r w:rsidR="00B0552A">
        <w:rPr>
          <w:rFonts w:hint="eastAsia"/>
          <w:lang w:val="en-US" w:eastAsia="ko-KR"/>
        </w:rPr>
        <w:t xml:space="preserve"> </w:t>
      </w:r>
      <w:r w:rsidR="00340B4B" w:rsidRPr="009A08B7">
        <w:rPr>
          <w:lang w:val="en-US" w:eastAsia="ko-KR"/>
        </w:rPr>
        <w:t>multi-modal information</w:t>
      </w:r>
      <w:r w:rsidR="00340B4B" w:rsidRPr="009A08B7">
        <w:rPr>
          <w:rFonts w:hint="eastAsia"/>
          <w:lang w:val="en-US" w:eastAsia="ko-KR"/>
        </w:rPr>
        <w:t xml:space="preserve"> by implementation</w:t>
      </w:r>
      <w:r w:rsidR="004C4D9D" w:rsidRPr="009A08B7">
        <w:rPr>
          <w:rFonts w:hint="eastAsia"/>
          <w:lang w:val="en-US" w:eastAsia="ko-KR"/>
        </w:rPr>
        <w:t xml:space="preserve">, since the related </w:t>
      </w:r>
      <w:r w:rsidR="004C4D9D" w:rsidRPr="009A08B7">
        <w:rPr>
          <w:lang w:val="en-US" w:eastAsia="ko-KR"/>
        </w:rPr>
        <w:t>information</w:t>
      </w:r>
      <w:r w:rsidR="004C4D9D" w:rsidRPr="009A08B7">
        <w:rPr>
          <w:rFonts w:hint="eastAsia"/>
          <w:lang w:val="en-US" w:eastAsia="ko-KR"/>
        </w:rPr>
        <w:t xml:space="preserve"> is located in UE application</w:t>
      </w:r>
      <w:r w:rsidR="00256A6B">
        <w:rPr>
          <w:rFonts w:hint="eastAsia"/>
          <w:lang w:val="en-US" w:eastAsia="ko-KR"/>
        </w:rPr>
        <w:t xml:space="preserve"> as well.</w:t>
      </w:r>
    </w:p>
    <w:p w14:paraId="58F803AD" w14:textId="62607071" w:rsidR="00340B4B" w:rsidRPr="009A08B7" w:rsidRDefault="004C4D9D" w:rsidP="002B2ED4">
      <w:pPr>
        <w:jc w:val="both"/>
        <w:rPr>
          <w:lang w:val="en-US" w:eastAsia="ko-KR"/>
        </w:rPr>
      </w:pPr>
      <w:r w:rsidRPr="009A08B7">
        <w:rPr>
          <w:rFonts w:hint="eastAsia"/>
          <w:lang w:val="en-US" w:eastAsia="ko-KR"/>
        </w:rPr>
        <w:t>On the other hand, gNB should be informed by UE in order to have a multi-modal information</w:t>
      </w:r>
      <w:r w:rsidR="00292A06">
        <w:rPr>
          <w:rFonts w:hint="eastAsia"/>
          <w:lang w:val="en-US" w:eastAsia="ko-KR"/>
        </w:rPr>
        <w:t xml:space="preserve"> for UL traffic</w:t>
      </w:r>
      <w:r w:rsidRPr="009A08B7">
        <w:rPr>
          <w:rFonts w:hint="eastAsia"/>
          <w:lang w:val="en-US" w:eastAsia="ko-KR"/>
        </w:rPr>
        <w:t xml:space="preserve">. In this sense, RAN2 should study a mechanism to provide multi-modal information, e.g., </w:t>
      </w:r>
      <w:r w:rsidR="009A08B7" w:rsidRPr="009A08B7">
        <w:rPr>
          <w:rFonts w:hint="eastAsia"/>
          <w:lang w:val="en-US" w:eastAsia="ko-KR"/>
        </w:rPr>
        <w:t xml:space="preserve">using </w:t>
      </w:r>
      <w:r w:rsidRPr="009A08B7">
        <w:rPr>
          <w:rFonts w:hint="eastAsia"/>
          <w:lang w:val="en-US" w:eastAsia="ko-KR"/>
        </w:rPr>
        <w:t>UAI</w:t>
      </w:r>
      <w:r w:rsidR="009A08B7" w:rsidRPr="009A08B7">
        <w:rPr>
          <w:rFonts w:hint="eastAsia"/>
          <w:lang w:val="en-US" w:eastAsia="ko-KR"/>
        </w:rPr>
        <w:t xml:space="preserve"> to report the related QoS flows and/or synchronization requirements.</w:t>
      </w:r>
    </w:p>
    <w:p w14:paraId="28817220" w14:textId="7F916C51" w:rsidR="004C4D9D" w:rsidRPr="009A08B7" w:rsidRDefault="004C4D9D" w:rsidP="00B170AE">
      <w:pPr>
        <w:rPr>
          <w:lang w:val="en-US" w:eastAsia="ko-KR"/>
        </w:rPr>
      </w:pPr>
      <w:r w:rsidRPr="009A08B7">
        <w:rPr>
          <w:rFonts w:hint="eastAsia"/>
          <w:b/>
          <w:bCs/>
          <w:lang w:val="en-US" w:eastAsia="ko-KR"/>
        </w:rPr>
        <w:t xml:space="preserve">Proposal </w:t>
      </w:r>
      <w:r w:rsidR="00F34913">
        <w:rPr>
          <w:rFonts w:hint="eastAsia"/>
          <w:b/>
          <w:bCs/>
          <w:lang w:val="en-US" w:eastAsia="ko-KR"/>
        </w:rPr>
        <w:t>5</w:t>
      </w:r>
      <w:r w:rsidRPr="009A08B7">
        <w:rPr>
          <w:rFonts w:hint="eastAsia"/>
          <w:b/>
          <w:bCs/>
          <w:lang w:val="en-US" w:eastAsia="ko-KR"/>
        </w:rPr>
        <w:t>.</w:t>
      </w:r>
      <w:r w:rsidRPr="009A08B7">
        <w:rPr>
          <w:rFonts w:hint="eastAsia"/>
          <w:lang w:val="en-US" w:eastAsia="ko-KR"/>
        </w:rPr>
        <w:t xml:space="preserve"> For UL, study a mechanism to provide multi-modal information from UE to gNB, assuming that UE knows the</w:t>
      </w:r>
      <w:r w:rsidR="00292A06">
        <w:rPr>
          <w:rFonts w:hint="eastAsia"/>
          <w:lang w:val="en-US" w:eastAsia="ko-KR"/>
        </w:rPr>
        <w:t xml:space="preserve"> </w:t>
      </w:r>
      <w:r w:rsidRPr="009A08B7">
        <w:rPr>
          <w:rFonts w:hint="eastAsia"/>
          <w:lang w:val="en-US" w:eastAsia="ko-KR"/>
        </w:rPr>
        <w:t>multi-modal information by UE implementation.</w:t>
      </w:r>
    </w:p>
    <w:p w14:paraId="32847417" w14:textId="37F3755A" w:rsidR="005D5057" w:rsidRDefault="00CA6902" w:rsidP="00F34913">
      <w:pPr>
        <w:spacing w:before="240"/>
        <w:jc w:val="both"/>
        <w:rPr>
          <w:lang w:val="en-US" w:eastAsia="ko-KR"/>
        </w:rPr>
      </w:pPr>
      <w:r>
        <w:rPr>
          <w:rFonts w:hint="eastAsia"/>
          <w:lang w:val="en-US" w:eastAsia="ko-KR"/>
        </w:rPr>
        <w:t xml:space="preserve">For DL </w:t>
      </w:r>
      <w:r w:rsidR="00823A88">
        <w:rPr>
          <w:lang w:val="en-US" w:eastAsia="ko-KR"/>
        </w:rPr>
        <w:t>direction</w:t>
      </w:r>
      <w:r>
        <w:rPr>
          <w:rFonts w:hint="eastAsia"/>
          <w:lang w:val="en-US" w:eastAsia="ko-KR"/>
        </w:rPr>
        <w:t xml:space="preserve">, </w:t>
      </w:r>
      <w:r w:rsidR="0000628F">
        <w:rPr>
          <w:rFonts w:hint="eastAsia"/>
          <w:lang w:val="en-US" w:eastAsia="ko-KR"/>
        </w:rPr>
        <w:t xml:space="preserve">since the application server is located in the network, all of </w:t>
      </w:r>
      <w:r w:rsidR="00292A06">
        <w:rPr>
          <w:rFonts w:hint="eastAsia"/>
          <w:lang w:val="en-US" w:eastAsia="ko-KR"/>
        </w:rPr>
        <w:t>the multi-modal information should be provided from CN to RAN</w:t>
      </w:r>
      <w:r w:rsidR="0000628F">
        <w:rPr>
          <w:rFonts w:hint="eastAsia"/>
          <w:lang w:val="en-US" w:eastAsia="ko-KR"/>
        </w:rPr>
        <w:t xml:space="preserve"> for multi-modal awareness at gNB side. However,</w:t>
      </w:r>
      <w:r w:rsidR="00292A06">
        <w:rPr>
          <w:rFonts w:hint="eastAsia"/>
          <w:lang w:val="en-US" w:eastAsia="ko-KR"/>
        </w:rPr>
        <w:t xml:space="preserve"> it is not clear whether the information is sufficient for packet-level support of multi-modal traffic. Specifically, </w:t>
      </w:r>
      <w:r w:rsidR="00F34913">
        <w:rPr>
          <w:rFonts w:hint="eastAsia"/>
          <w:lang w:val="en-US" w:eastAsia="ko-KR"/>
        </w:rPr>
        <w:t xml:space="preserve">if the gNB is not aware of </w:t>
      </w:r>
      <w:r w:rsidR="00F34913" w:rsidRPr="009A08B7">
        <w:rPr>
          <w:lang w:val="en-US" w:eastAsia="ko-KR"/>
        </w:rPr>
        <w:t>PDUs</w:t>
      </w:r>
      <w:r w:rsidR="00F34913">
        <w:rPr>
          <w:rFonts w:hint="eastAsia"/>
          <w:lang w:val="en-US" w:eastAsia="ko-KR"/>
        </w:rPr>
        <w:t>/</w:t>
      </w:r>
      <w:r w:rsidR="00F34913" w:rsidRPr="009A08B7">
        <w:rPr>
          <w:lang w:val="en-US" w:eastAsia="ko-KR"/>
        </w:rPr>
        <w:t xml:space="preserve">PDU sets </w:t>
      </w:r>
      <w:r w:rsidR="00F34913" w:rsidRPr="009A08B7">
        <w:rPr>
          <w:rFonts w:hint="eastAsia"/>
          <w:lang w:val="en-US" w:eastAsia="ko-KR"/>
        </w:rPr>
        <w:t>with</w:t>
      </w:r>
      <w:r w:rsidR="00F34913" w:rsidRPr="009A08B7">
        <w:rPr>
          <w:lang w:val="en-US" w:eastAsia="ko-KR"/>
        </w:rPr>
        <w:t xml:space="preserve"> strong</w:t>
      </w:r>
      <w:r w:rsidR="00F34913" w:rsidRPr="009A08B7">
        <w:rPr>
          <w:rFonts w:hint="eastAsia"/>
          <w:lang w:val="en-US" w:eastAsia="ko-KR"/>
        </w:rPr>
        <w:t xml:space="preserve"> </w:t>
      </w:r>
      <w:r w:rsidR="00F34913" w:rsidRPr="009A08B7">
        <w:rPr>
          <w:lang w:val="en-US" w:eastAsia="ko-KR"/>
        </w:rPr>
        <w:t>dependencies</w:t>
      </w:r>
      <w:r w:rsidR="00F34913">
        <w:rPr>
          <w:rFonts w:hint="eastAsia"/>
          <w:lang w:val="en-US" w:eastAsia="ko-KR"/>
        </w:rPr>
        <w:t xml:space="preserve">, it is not clear that if there can be any enhancements to support the coordinated transmission within the </w:t>
      </w:r>
      <w:r w:rsidR="00F34913">
        <w:rPr>
          <w:lang w:val="en-US" w:eastAsia="ko-KR"/>
        </w:rPr>
        <w:t>synchronization</w:t>
      </w:r>
      <w:r w:rsidR="00F34913">
        <w:rPr>
          <w:rFonts w:hint="eastAsia"/>
          <w:lang w:val="en-US" w:eastAsia="ko-KR"/>
        </w:rPr>
        <w:t xml:space="preserve"> threshold. In this sense, </w:t>
      </w:r>
      <w:r w:rsidR="00063038">
        <w:rPr>
          <w:rFonts w:hint="eastAsia"/>
          <w:lang w:val="en-US" w:eastAsia="ko-KR"/>
        </w:rPr>
        <w:t>RAN2 should</w:t>
      </w:r>
      <w:r w:rsidR="00F34913">
        <w:rPr>
          <w:rFonts w:hint="eastAsia"/>
          <w:lang w:val="en-US" w:eastAsia="ko-KR"/>
        </w:rPr>
        <w:t xml:space="preserve"> ask to SA2 on which multi-modal information can be provided for DL traffic</w:t>
      </w:r>
      <w:r w:rsidR="00063038">
        <w:rPr>
          <w:rFonts w:hint="eastAsia"/>
          <w:lang w:val="en-US" w:eastAsia="ko-KR"/>
        </w:rPr>
        <w:t>, in order to determine whether/how the RAN can support the multi-modal service with inter-QoS flow dependency.</w:t>
      </w:r>
    </w:p>
    <w:p w14:paraId="06EB9C68" w14:textId="4CC8ACBE" w:rsidR="00057817" w:rsidRPr="009A08B7" w:rsidRDefault="00057817" w:rsidP="00057817">
      <w:pPr>
        <w:rPr>
          <w:lang w:val="en-US" w:eastAsia="ko-KR"/>
        </w:rPr>
      </w:pPr>
      <w:r w:rsidRPr="009A08B7">
        <w:rPr>
          <w:rFonts w:hint="eastAsia"/>
          <w:b/>
          <w:bCs/>
          <w:lang w:val="en-US" w:eastAsia="ko-KR"/>
        </w:rPr>
        <w:t xml:space="preserve">Proposal </w:t>
      </w:r>
      <w:r w:rsidR="00CA6902">
        <w:rPr>
          <w:rFonts w:hint="eastAsia"/>
          <w:b/>
          <w:bCs/>
          <w:lang w:val="en-US" w:eastAsia="ko-KR"/>
        </w:rPr>
        <w:t>6</w:t>
      </w:r>
      <w:r w:rsidRPr="009A08B7">
        <w:rPr>
          <w:rFonts w:hint="eastAsia"/>
          <w:b/>
          <w:bCs/>
          <w:lang w:val="en-US" w:eastAsia="ko-KR"/>
        </w:rPr>
        <w:t>.</w:t>
      </w:r>
      <w:r w:rsidRPr="009A08B7">
        <w:rPr>
          <w:rFonts w:hint="eastAsia"/>
          <w:lang w:val="en-US" w:eastAsia="ko-KR"/>
        </w:rPr>
        <w:t xml:space="preserve"> For </w:t>
      </w:r>
      <w:r>
        <w:rPr>
          <w:rFonts w:hint="eastAsia"/>
          <w:lang w:val="en-US" w:eastAsia="ko-KR"/>
        </w:rPr>
        <w:t>D</w:t>
      </w:r>
      <w:r w:rsidRPr="009A08B7">
        <w:rPr>
          <w:rFonts w:hint="eastAsia"/>
          <w:lang w:val="en-US" w:eastAsia="ko-KR"/>
        </w:rPr>
        <w:t xml:space="preserve">L, </w:t>
      </w:r>
      <w:r>
        <w:rPr>
          <w:rFonts w:hint="eastAsia"/>
          <w:lang w:val="en-US" w:eastAsia="ko-KR"/>
        </w:rPr>
        <w:t xml:space="preserve">ask to SA2 on </w:t>
      </w:r>
      <w:r w:rsidR="00CA6902">
        <w:rPr>
          <w:rFonts w:hint="eastAsia"/>
          <w:lang w:val="en-US" w:eastAsia="ko-KR"/>
        </w:rPr>
        <w:t>which multi-modal information can be provided</w:t>
      </w:r>
      <w:r w:rsidR="0000628F">
        <w:rPr>
          <w:rFonts w:hint="eastAsia"/>
          <w:lang w:val="en-US" w:eastAsia="ko-KR"/>
        </w:rPr>
        <w:t xml:space="preserve"> from CN to NG-RAN</w:t>
      </w:r>
      <w:r w:rsidR="00CA6902">
        <w:rPr>
          <w:rFonts w:hint="eastAsia"/>
          <w:lang w:val="en-US" w:eastAsia="ko-KR"/>
        </w:rPr>
        <w:t xml:space="preserve"> (</w:t>
      </w:r>
      <w:r>
        <w:rPr>
          <w:rFonts w:hint="eastAsia"/>
          <w:lang w:val="en-US" w:eastAsia="ko-KR"/>
        </w:rPr>
        <w:t xml:space="preserve">e.g., </w:t>
      </w:r>
      <w:r w:rsidR="00CA6902">
        <w:rPr>
          <w:rFonts w:hint="eastAsia"/>
          <w:lang w:val="en-US" w:eastAsia="ko-KR"/>
        </w:rPr>
        <w:t xml:space="preserve">associated QoS flows, synchronization requirement, and </w:t>
      </w:r>
      <w:r w:rsidR="00CA6902" w:rsidRPr="009A08B7">
        <w:rPr>
          <w:lang w:val="en-US" w:eastAsia="ko-KR"/>
        </w:rPr>
        <w:t>PDUs</w:t>
      </w:r>
      <w:r w:rsidR="00CA6902">
        <w:rPr>
          <w:rFonts w:hint="eastAsia"/>
          <w:lang w:val="en-US" w:eastAsia="ko-KR"/>
        </w:rPr>
        <w:t>/</w:t>
      </w:r>
      <w:r w:rsidR="00CA6902" w:rsidRPr="009A08B7">
        <w:rPr>
          <w:lang w:val="en-US" w:eastAsia="ko-KR"/>
        </w:rPr>
        <w:t xml:space="preserve">PDU sets </w:t>
      </w:r>
      <w:r w:rsidR="00CA6902" w:rsidRPr="009A08B7">
        <w:rPr>
          <w:rFonts w:hint="eastAsia"/>
          <w:lang w:val="en-US" w:eastAsia="ko-KR"/>
        </w:rPr>
        <w:t>with</w:t>
      </w:r>
      <w:r w:rsidR="00CA6902" w:rsidRPr="009A08B7">
        <w:rPr>
          <w:lang w:val="en-US" w:eastAsia="ko-KR"/>
        </w:rPr>
        <w:t xml:space="preserve"> strong</w:t>
      </w:r>
      <w:r w:rsidR="00CA6902" w:rsidRPr="009A08B7">
        <w:rPr>
          <w:rFonts w:hint="eastAsia"/>
          <w:lang w:val="en-US" w:eastAsia="ko-KR"/>
        </w:rPr>
        <w:t xml:space="preserve"> </w:t>
      </w:r>
      <w:r w:rsidR="00CA6902" w:rsidRPr="009A08B7">
        <w:rPr>
          <w:lang w:val="en-US" w:eastAsia="ko-KR"/>
        </w:rPr>
        <w:t>dependencies</w:t>
      </w:r>
      <w:r w:rsidR="00CA6902">
        <w:rPr>
          <w:rFonts w:hint="eastAsia"/>
          <w:lang w:val="en-US" w:eastAsia="ko-KR"/>
        </w:rPr>
        <w:t>)</w:t>
      </w:r>
      <w:r w:rsidR="0000628F">
        <w:rPr>
          <w:rFonts w:hint="eastAsia"/>
          <w:lang w:val="en-US" w:eastAsia="ko-KR"/>
        </w:rPr>
        <w:t>.</w:t>
      </w:r>
    </w:p>
    <w:p w14:paraId="3E2EF537" w14:textId="77777777" w:rsidR="00057817" w:rsidRPr="00057817" w:rsidRDefault="00057817" w:rsidP="002B2ED4">
      <w:pPr>
        <w:spacing w:before="240"/>
        <w:rPr>
          <w:lang w:val="en-US" w:eastAsia="ko-KR"/>
        </w:rPr>
      </w:pPr>
    </w:p>
    <w:p w14:paraId="7F35E276" w14:textId="77777777" w:rsidR="005D5057" w:rsidRPr="00FC2A32" w:rsidRDefault="005D5057" w:rsidP="005D5057">
      <w:pPr>
        <w:rPr>
          <w:b/>
          <w:bCs/>
          <w:u w:val="single"/>
          <w:lang w:val="en-US" w:eastAsia="ko-KR"/>
        </w:rPr>
      </w:pPr>
      <w:r w:rsidRPr="00FC2A32">
        <w:rPr>
          <w:rFonts w:hint="eastAsia"/>
          <w:b/>
          <w:bCs/>
          <w:u w:val="single"/>
          <w:lang w:val="en-US" w:eastAsia="ko-KR"/>
        </w:rPr>
        <w:t xml:space="preserve">Discussion on QoS flow </w:t>
      </w:r>
      <w:r w:rsidRPr="00FC2A32">
        <w:rPr>
          <w:b/>
          <w:bCs/>
          <w:u w:val="single"/>
          <w:lang w:val="en-US" w:eastAsia="ko-KR"/>
        </w:rPr>
        <w:t>–</w:t>
      </w:r>
      <w:r w:rsidRPr="00FC2A32">
        <w:rPr>
          <w:rFonts w:hint="eastAsia"/>
          <w:b/>
          <w:bCs/>
          <w:u w:val="single"/>
          <w:lang w:val="en-US" w:eastAsia="ko-KR"/>
        </w:rPr>
        <w:t xml:space="preserve"> DRB mapping for multiple QoS flows with multi-modality</w:t>
      </w:r>
    </w:p>
    <w:p w14:paraId="513DD2F6" w14:textId="67436321" w:rsidR="005D5057" w:rsidRDefault="005D5057" w:rsidP="005D5057">
      <w:pPr>
        <w:rPr>
          <w:lang w:val="en-US" w:eastAsia="ko-KR"/>
        </w:rPr>
      </w:pPr>
      <w:r>
        <w:rPr>
          <w:rFonts w:hint="eastAsia"/>
          <w:lang w:val="en-US" w:eastAsia="ko-KR"/>
        </w:rPr>
        <w:lastRenderedPageBreak/>
        <w:t>In RAN2#125bis meeting</w:t>
      </w:r>
      <w:r w:rsidR="000F3F31">
        <w:rPr>
          <w:lang w:val="en-US" w:eastAsia="ko-KR"/>
        </w:rPr>
        <w:t xml:space="preserve"> </w:t>
      </w:r>
      <w:r w:rsidR="00CF0330">
        <w:rPr>
          <w:rFonts w:hint="eastAsia"/>
          <w:lang w:val="en-US" w:eastAsia="ko-KR"/>
        </w:rPr>
        <w:t>[2]</w:t>
      </w:r>
      <w:r>
        <w:rPr>
          <w:rFonts w:hint="eastAsia"/>
          <w:lang w:val="en-US" w:eastAsia="ko-KR"/>
        </w:rPr>
        <w:t xml:space="preserve">, </w:t>
      </w:r>
      <w:r w:rsidR="00C96CB7">
        <w:rPr>
          <w:rFonts w:hint="eastAsia"/>
          <w:lang w:val="en-US" w:eastAsia="ko-KR"/>
        </w:rPr>
        <w:t xml:space="preserve">it is agreed to use </w:t>
      </w:r>
      <w:r w:rsidR="00CE0F3C">
        <w:rPr>
          <w:lang w:val="en-US" w:eastAsia="ko-KR"/>
        </w:rPr>
        <w:t xml:space="preserve">the </w:t>
      </w:r>
      <w:r>
        <w:rPr>
          <w:rFonts w:hint="eastAsia"/>
          <w:lang w:val="en-US" w:eastAsia="ko-KR"/>
        </w:rPr>
        <w:t xml:space="preserve">current QoS flow to DRB mapping as a baseline, </w:t>
      </w:r>
      <w:r w:rsidR="00C96CB7">
        <w:rPr>
          <w:rFonts w:hint="eastAsia"/>
          <w:lang w:val="en-US" w:eastAsia="ko-KR"/>
        </w:rPr>
        <w:t xml:space="preserve">but </w:t>
      </w:r>
      <w:r w:rsidR="0086740D">
        <w:rPr>
          <w:rFonts w:hint="eastAsia"/>
          <w:lang w:val="en-US" w:eastAsia="ko-KR"/>
        </w:rPr>
        <w:t xml:space="preserve">to further </w:t>
      </w:r>
      <w:r w:rsidR="00C96CB7">
        <w:rPr>
          <w:rFonts w:hint="eastAsia"/>
          <w:lang w:val="en-US" w:eastAsia="ko-KR"/>
        </w:rPr>
        <w:t xml:space="preserve">study whether the current mechanism is sufficient to </w:t>
      </w:r>
      <w:r w:rsidR="00C96CB7" w:rsidRPr="00C96CB7">
        <w:rPr>
          <w:lang w:val="en-US" w:eastAsia="ko-KR"/>
        </w:rPr>
        <w:t>provide differentiated QoS handlin</w:t>
      </w:r>
      <w:r w:rsidR="00C81D52">
        <w:rPr>
          <w:rFonts w:hint="eastAsia"/>
          <w:lang w:val="en-US" w:eastAsia="ko-KR"/>
        </w:rPr>
        <w:t xml:space="preserve">g for </w:t>
      </w:r>
      <w:r w:rsidR="0086740D">
        <w:rPr>
          <w:rFonts w:hint="eastAsia"/>
          <w:lang w:val="en-US" w:eastAsia="ko-KR"/>
        </w:rPr>
        <w:t xml:space="preserve">the same </w:t>
      </w:r>
      <w:r w:rsidR="00C81D52">
        <w:rPr>
          <w:rFonts w:hint="eastAsia"/>
          <w:lang w:val="en-US" w:eastAsia="ko-KR"/>
        </w:rPr>
        <w:t xml:space="preserve">multi-modal service. </w:t>
      </w:r>
    </w:p>
    <w:tbl>
      <w:tblPr>
        <w:tblStyle w:val="ab"/>
        <w:tblW w:w="0" w:type="auto"/>
        <w:tblLook w:val="04A0" w:firstRow="1" w:lastRow="0" w:firstColumn="1" w:lastColumn="0" w:noHBand="0" w:noVBand="1"/>
      </w:tblPr>
      <w:tblGrid>
        <w:gridCol w:w="9631"/>
      </w:tblGrid>
      <w:tr w:rsidR="005D5057" w14:paraId="0AD28990" w14:textId="77777777" w:rsidTr="00E241E6">
        <w:tc>
          <w:tcPr>
            <w:tcW w:w="9631" w:type="dxa"/>
          </w:tcPr>
          <w:p w14:paraId="4BD2F837" w14:textId="77777777" w:rsidR="005D5057" w:rsidRPr="0043448E" w:rsidRDefault="005D5057" w:rsidP="00E241E6">
            <w:pPr>
              <w:pStyle w:val="Agreement"/>
              <w:tabs>
                <w:tab w:val="num" w:pos="1619"/>
              </w:tabs>
              <w:spacing w:line="240" w:lineRule="auto"/>
              <w:rPr>
                <w:lang w:val="en-US"/>
              </w:rPr>
            </w:pPr>
            <w:r w:rsidRPr="0043448E">
              <w:rPr>
                <w:u w:val="single"/>
                <w:lang w:val="en-US"/>
              </w:rPr>
              <w:t>RAN2 assumes</w:t>
            </w:r>
            <w:r>
              <w:rPr>
                <w:lang w:val="en-US"/>
              </w:rPr>
              <w:t xml:space="preserve"> that traffic of different modals having different QoS requirements is mapped to different QoS flows</w:t>
            </w:r>
          </w:p>
          <w:p w14:paraId="77892F71" w14:textId="77777777" w:rsidR="005D5057" w:rsidRDefault="005D5057" w:rsidP="00E241E6">
            <w:pPr>
              <w:pStyle w:val="Agreement"/>
              <w:tabs>
                <w:tab w:val="num" w:pos="1619"/>
              </w:tabs>
              <w:spacing w:line="240" w:lineRule="auto"/>
              <w:rPr>
                <w:lang w:val="en-US"/>
              </w:rPr>
            </w:pPr>
            <w:r>
              <w:t xml:space="preserve">For different XR traffic flows belonging to the same Multi-modal service and having different QoS requirements, it should be possible to provide differentiated QoS handling over the air. </w:t>
            </w:r>
            <w:r w:rsidRPr="0078118A">
              <w:rPr>
                <w:highlight w:val="yellow"/>
              </w:rPr>
              <w:t>RAN2 should study if that is possible with current mechanism or new ones are needed</w:t>
            </w:r>
          </w:p>
          <w:p w14:paraId="64EDFD9B" w14:textId="77777777" w:rsidR="005D5057" w:rsidRDefault="005D5057" w:rsidP="00E241E6">
            <w:pPr>
              <w:pStyle w:val="Agreement"/>
              <w:tabs>
                <w:tab w:val="num" w:pos="1619"/>
              </w:tabs>
              <w:spacing w:line="240" w:lineRule="auto"/>
              <w:rPr>
                <w:lang w:val="en-US"/>
              </w:rPr>
            </w:pPr>
            <w:r>
              <w:rPr>
                <w:lang w:val="en-US"/>
              </w:rPr>
              <w:t>Existing QoS flow to DRB mapping framework is used as a baseline, i.e. up to gNB how to map QoS flows to DRBs</w:t>
            </w:r>
          </w:p>
          <w:p w14:paraId="19271162" w14:textId="77777777" w:rsidR="005D5057" w:rsidRPr="00FF3396" w:rsidRDefault="005D5057" w:rsidP="00E241E6">
            <w:pPr>
              <w:rPr>
                <w:lang w:val="en-US" w:eastAsia="ko-KR"/>
              </w:rPr>
            </w:pPr>
          </w:p>
        </w:tc>
      </w:tr>
    </w:tbl>
    <w:p w14:paraId="205DA233" w14:textId="0B58E81C" w:rsidR="00C81D52" w:rsidRDefault="00CA6589" w:rsidP="00C81D52">
      <w:pPr>
        <w:spacing w:before="240"/>
        <w:rPr>
          <w:lang w:val="en-US" w:eastAsia="ko-KR"/>
        </w:rPr>
      </w:pPr>
      <w:r>
        <w:rPr>
          <w:rFonts w:hint="eastAsia"/>
          <w:lang w:eastAsia="ko-KR"/>
        </w:rPr>
        <w:t>In current QoS flow to DRB mapping,</w:t>
      </w:r>
      <w:r w:rsidR="00514FCB" w:rsidRPr="002D1A2F">
        <w:rPr>
          <w:rFonts w:hint="eastAsia"/>
          <w:lang w:val="en-US" w:eastAsia="ko-KR"/>
        </w:rPr>
        <w:t xml:space="preserve"> N QoS flow </w:t>
      </w:r>
      <w:r w:rsidR="00514FCB" w:rsidRPr="002D1A2F">
        <w:rPr>
          <w:lang w:val="en-US" w:eastAsia="ko-KR"/>
        </w:rPr>
        <w:t>–</w:t>
      </w:r>
      <w:r w:rsidR="00514FCB" w:rsidRPr="002D1A2F">
        <w:rPr>
          <w:rFonts w:hint="eastAsia"/>
          <w:lang w:val="en-US" w:eastAsia="ko-KR"/>
        </w:rPr>
        <w:t xml:space="preserve"> 1 DRB mapping</w:t>
      </w:r>
      <w:r>
        <w:rPr>
          <w:rFonts w:hint="eastAsia"/>
          <w:lang w:val="en-US" w:eastAsia="ko-KR"/>
        </w:rPr>
        <w:t xml:space="preserve"> is supported</w:t>
      </w:r>
      <w:r w:rsidR="00514FCB" w:rsidRPr="002D1A2F">
        <w:rPr>
          <w:rFonts w:hint="eastAsia"/>
          <w:lang w:val="en-US" w:eastAsia="ko-KR"/>
        </w:rPr>
        <w:t xml:space="preserve"> only if the QoS </w:t>
      </w:r>
      <w:r>
        <w:rPr>
          <w:rFonts w:hint="eastAsia"/>
          <w:lang w:val="en-US" w:eastAsia="ko-KR"/>
        </w:rPr>
        <w:t>flows have same QoS requirements</w:t>
      </w:r>
      <w:r w:rsidR="00F34913">
        <w:rPr>
          <w:rFonts w:hint="eastAsia"/>
          <w:lang w:val="en-US" w:eastAsia="ko-KR"/>
        </w:rPr>
        <w:t>. In Rel-18, it is studied whether the diff</w:t>
      </w:r>
      <w:r w:rsidR="00F34913" w:rsidRPr="002D1A2F">
        <w:rPr>
          <w:rFonts w:hint="eastAsia"/>
          <w:lang w:val="en-US" w:eastAsia="ko-KR"/>
        </w:rPr>
        <w:t xml:space="preserve">erent PDU sets </w:t>
      </w:r>
      <w:r w:rsidR="00F34913" w:rsidRPr="001B3FBB">
        <w:rPr>
          <w:rFonts w:hint="eastAsia"/>
          <w:lang w:val="en-US" w:eastAsia="ko-KR"/>
        </w:rPr>
        <w:t>can be mapped into different QoS flows and different DRBs, in order to consider different PDU set importance of PDU sets.</w:t>
      </w:r>
      <w:r w:rsidR="00F34913">
        <w:rPr>
          <w:rFonts w:hint="eastAsia"/>
          <w:lang w:val="en-US" w:eastAsia="ko-KR"/>
        </w:rPr>
        <w:t xml:space="preserve"> </w:t>
      </w:r>
      <w:r w:rsidR="00C81D52" w:rsidRPr="001B3FBB">
        <w:rPr>
          <w:rFonts w:hint="eastAsia"/>
          <w:lang w:val="en-US" w:eastAsia="ko-KR"/>
        </w:rPr>
        <w:t xml:space="preserve">Based on the coordination with SA2/SA4, it was clarified that different PDU set in the same QoS flows have same PSER, PSDB, and PSIHI, so there was no critical need to support the mapping of </w:t>
      </w:r>
      <w:r w:rsidR="00C81D52" w:rsidRPr="001B3FBB">
        <w:rPr>
          <w:rFonts w:hint="eastAsia"/>
          <w:lang w:eastAsia="ko-KR"/>
        </w:rPr>
        <w:t>multiple QoS flows with different Q</w:t>
      </w:r>
      <w:r w:rsidR="00C81D52" w:rsidRPr="002D1A2F">
        <w:rPr>
          <w:rFonts w:hint="eastAsia"/>
          <w:lang w:eastAsia="ko-KR"/>
        </w:rPr>
        <w:t>oS requirements in the single DRB</w:t>
      </w:r>
      <w:r w:rsidR="00C81D52" w:rsidRPr="002D1A2F">
        <w:rPr>
          <w:rFonts w:hint="eastAsia"/>
          <w:lang w:val="en-US" w:eastAsia="ko-KR"/>
        </w:rPr>
        <w:t xml:space="preserve">. In this sense, </w:t>
      </w:r>
      <w:r w:rsidR="00F34913">
        <w:rPr>
          <w:rFonts w:hint="eastAsia"/>
          <w:lang w:val="en-US" w:eastAsia="ko-KR"/>
        </w:rPr>
        <w:t xml:space="preserve">for different QoS flows with different QoS, only 1 QoS flow </w:t>
      </w:r>
      <w:r w:rsidR="00F34913">
        <w:rPr>
          <w:lang w:val="en-US" w:eastAsia="ko-KR"/>
        </w:rPr>
        <w:t>–</w:t>
      </w:r>
      <w:r w:rsidR="00F34913">
        <w:rPr>
          <w:rFonts w:hint="eastAsia"/>
          <w:lang w:val="en-US" w:eastAsia="ko-KR"/>
        </w:rPr>
        <w:t xml:space="preserve"> 1 DRB mapping is supported</w:t>
      </w:r>
      <w:r w:rsidR="00C81D52">
        <w:rPr>
          <w:rFonts w:hint="eastAsia"/>
          <w:lang w:val="en-US" w:eastAsia="ko-KR"/>
        </w:rPr>
        <w:t xml:space="preserve">. </w:t>
      </w:r>
    </w:p>
    <w:p w14:paraId="432444BC" w14:textId="77777777" w:rsidR="00C81D52" w:rsidRPr="000C3DE4" w:rsidRDefault="00C81D52" w:rsidP="00C81D52">
      <w:pPr>
        <w:rPr>
          <w:lang w:eastAsia="ko-KR"/>
        </w:rPr>
      </w:pPr>
      <w:r w:rsidRPr="006E06A2">
        <w:rPr>
          <w:rFonts w:hint="eastAsia"/>
          <w:b/>
          <w:bCs/>
          <w:lang w:eastAsia="ko-KR"/>
        </w:rPr>
        <w:t xml:space="preserve">Observation 1. </w:t>
      </w:r>
      <w:r w:rsidRPr="000C3DE4">
        <w:rPr>
          <w:rFonts w:hint="eastAsia"/>
          <w:lang w:eastAsia="ko-KR"/>
        </w:rPr>
        <w:t xml:space="preserve">In Rel-18 XR, N QoS flows to 1 DRB mapping is supported only for the same QoS, since </w:t>
      </w:r>
      <w:r w:rsidRPr="000C3DE4">
        <w:rPr>
          <w:rFonts w:hint="eastAsia"/>
          <w:lang w:val="en-US" w:eastAsia="ko-KR"/>
        </w:rPr>
        <w:t xml:space="preserve">there was no critical need to support the mapping of </w:t>
      </w:r>
      <w:r w:rsidRPr="000C3DE4">
        <w:rPr>
          <w:rFonts w:hint="eastAsia"/>
          <w:lang w:eastAsia="ko-KR"/>
        </w:rPr>
        <w:t>multiple QoS flows with different QoS in the single DRB.</w:t>
      </w:r>
    </w:p>
    <w:p w14:paraId="2AE4673B" w14:textId="6EF160B7" w:rsidR="00C81D52" w:rsidRPr="008D5FD8" w:rsidRDefault="00C81D52" w:rsidP="00C81D52">
      <w:r>
        <w:rPr>
          <w:rFonts w:hint="eastAsia"/>
          <w:lang w:eastAsia="ko-KR"/>
        </w:rPr>
        <w:t>On the other hand, a</w:t>
      </w:r>
      <w:r>
        <w:rPr>
          <w:lang w:eastAsia="ko-KR"/>
        </w:rPr>
        <w:t>ccording</w:t>
      </w:r>
      <w:r>
        <w:rPr>
          <w:rFonts w:hint="eastAsia"/>
          <w:lang w:eastAsia="ko-KR"/>
        </w:rPr>
        <w:t xml:space="preserve"> to TR 22.847[3], for multi-modal traffic in XR </w:t>
      </w:r>
      <w:r>
        <w:rPr>
          <w:lang w:eastAsia="ko-KR"/>
        </w:rPr>
        <w:t>service</w:t>
      </w:r>
      <w:r>
        <w:rPr>
          <w:rFonts w:hint="eastAsia"/>
          <w:lang w:eastAsia="ko-KR"/>
        </w:rPr>
        <w:t xml:space="preserve">, there are different types of data for XR user experience, including Video/Audio data, haptic data, and sensor data, with different QoS flow requirements (e.g., latency, data rate, and/or reliability). </w:t>
      </w:r>
      <w:r w:rsidR="00C12521">
        <w:rPr>
          <w:rFonts w:hint="eastAsia"/>
          <w:lang w:eastAsia="ko-KR"/>
        </w:rPr>
        <w:t xml:space="preserve">As mentioned above, </w:t>
      </w:r>
      <w:r>
        <w:rPr>
          <w:rFonts w:hint="eastAsia"/>
          <w:lang w:eastAsia="ko-KR"/>
        </w:rPr>
        <w:t>coordinated transmission of multi-modal data from multiple QoS flows is essential</w:t>
      </w:r>
      <w:r w:rsidR="00C12521">
        <w:rPr>
          <w:rFonts w:hint="eastAsia"/>
          <w:lang w:eastAsia="ko-KR"/>
        </w:rPr>
        <w:t xml:space="preserve"> for a multi-modal XR application</w:t>
      </w:r>
      <w:r>
        <w:rPr>
          <w:rFonts w:hint="eastAsia"/>
          <w:lang w:eastAsia="ko-KR"/>
        </w:rPr>
        <w:t>, since the asynchronous transmission of multi-modal data degrades the XR user experience.</w:t>
      </w:r>
    </w:p>
    <w:p w14:paraId="17591ED3" w14:textId="77777777" w:rsidR="00C81D52" w:rsidRDefault="00C81D52" w:rsidP="00C81D52">
      <w:pPr>
        <w:rPr>
          <w:lang w:val="en-US" w:eastAsia="ko-KR"/>
        </w:rPr>
      </w:pPr>
      <w:r>
        <w:rPr>
          <w:rFonts w:hint="eastAsia"/>
          <w:lang w:val="en-US" w:eastAsia="ko-KR"/>
        </w:rPr>
        <w:t>In order to support the multi-modality in XR service as defined in TR 22.847, in Rel-19 XR WID [1], it is suggested to support m</w:t>
      </w:r>
      <w:r w:rsidRPr="00C7451C">
        <w:rPr>
          <w:lang w:val="en-US" w:eastAsia="ko-KR"/>
        </w:rPr>
        <w:t>ultiple QoS flows with multi-modal inter-dependencies</w:t>
      </w:r>
      <w:r>
        <w:rPr>
          <w:rFonts w:hint="eastAsia"/>
          <w:lang w:val="en-US" w:eastAsia="ko-KR"/>
        </w:rPr>
        <w:t xml:space="preserve">, e.g., </w:t>
      </w:r>
      <w:r>
        <w:rPr>
          <w:lang w:val="en-US" w:eastAsia="ko-KR"/>
        </w:rPr>
        <w:t>synchronization</w:t>
      </w:r>
      <w:r>
        <w:rPr>
          <w:rFonts w:hint="eastAsia"/>
          <w:lang w:val="en-US" w:eastAsia="ko-KR"/>
        </w:rPr>
        <w:t xml:space="preserve"> and/or coordination by meeting multi-modal QoS requirements.</w:t>
      </w:r>
    </w:p>
    <w:tbl>
      <w:tblPr>
        <w:tblStyle w:val="ab"/>
        <w:tblW w:w="0" w:type="auto"/>
        <w:tblLook w:val="04A0" w:firstRow="1" w:lastRow="0" w:firstColumn="1" w:lastColumn="0" w:noHBand="0" w:noVBand="1"/>
      </w:tblPr>
      <w:tblGrid>
        <w:gridCol w:w="9631"/>
      </w:tblGrid>
      <w:tr w:rsidR="00C81D52" w14:paraId="103F7E1F" w14:textId="77777777" w:rsidTr="00C7451C">
        <w:tc>
          <w:tcPr>
            <w:tcW w:w="9631" w:type="dxa"/>
          </w:tcPr>
          <w:p w14:paraId="510036B4" w14:textId="77777777" w:rsidR="00C81D52" w:rsidRPr="00C7451C" w:rsidRDefault="00C81D52" w:rsidP="00E241E6">
            <w:pPr>
              <w:snapToGrid w:val="0"/>
              <w:rPr>
                <w:sz w:val="18"/>
                <w:szCs w:val="18"/>
                <w:lang w:eastAsia="ko-KR"/>
              </w:rPr>
            </w:pPr>
            <w:r w:rsidRPr="00D004F0">
              <w:rPr>
                <w:sz w:val="18"/>
                <w:szCs w:val="18"/>
              </w:rPr>
              <w:t xml:space="preserve">This WI aims to facilitate efficient and effective </w:t>
            </w:r>
            <w:r w:rsidRPr="00C7451C">
              <w:rPr>
                <w:sz w:val="18"/>
                <w:szCs w:val="18"/>
                <w:highlight w:val="yellow"/>
              </w:rPr>
              <w:t>support for XR application with Multiple QoS flows with multi-modal inter-dependencies,</w:t>
            </w:r>
            <w:r w:rsidRPr="00D004F0">
              <w:rPr>
                <w:sz w:val="18"/>
                <w:szCs w:val="18"/>
              </w:rPr>
              <w:t xml:space="preserve"> meeting multi-modal QoS requirements, e.g. synchronization and/or coordination, see also TR 22.847, TR 23.700 60. Efficiency enhancements are expected to be visible in terms of capacity or power consumption. Related Potential Impacts has been proposed as follows: a) Enhanced RAN Awareness, by signaling from Core Network and/or indication by UE, </w:t>
            </w:r>
            <w:r w:rsidRPr="00C12521">
              <w:rPr>
                <w:sz w:val="18"/>
                <w:szCs w:val="18"/>
                <w:highlight w:val="yellow"/>
              </w:rPr>
              <w:t>b) Enhancements User Plane, e.g. Scheduling, LCP, Resource allocation, Discard.</w:t>
            </w:r>
            <w:r w:rsidRPr="00A946FF">
              <w:rPr>
                <w:sz w:val="18"/>
                <w:szCs w:val="18"/>
              </w:rPr>
              <w:t xml:space="preserve"> c) Support for multiple DRX configurations, without the potentially problematic restrictions of Pre-Rel-19 2</w:t>
            </w:r>
            <w:r w:rsidRPr="00A946FF">
              <w:rPr>
                <w:sz w:val="18"/>
                <w:szCs w:val="18"/>
                <w:vertAlign w:val="superscript"/>
              </w:rPr>
              <w:t>nd</w:t>
            </w:r>
            <w:r w:rsidRPr="00A946FF">
              <w:rPr>
                <w:sz w:val="18"/>
                <w:szCs w:val="18"/>
              </w:rPr>
              <w:t xml:space="preserve"> DRX.</w:t>
            </w:r>
            <w:r>
              <w:rPr>
                <w:rFonts w:eastAsia="Times New Roman"/>
                <w:sz w:val="18"/>
                <w:szCs w:val="18"/>
              </w:rPr>
              <w:t xml:space="preserve"> </w:t>
            </w:r>
          </w:p>
        </w:tc>
      </w:tr>
    </w:tbl>
    <w:p w14:paraId="292E2CCD" w14:textId="77777777" w:rsidR="00BC4447" w:rsidRDefault="00BC4447" w:rsidP="00910D52">
      <w:pPr>
        <w:rPr>
          <w:lang w:eastAsia="ko-KR"/>
        </w:rPr>
      </w:pPr>
    </w:p>
    <w:p w14:paraId="0D205B57" w14:textId="79A26EB3" w:rsidR="008D5FD8" w:rsidRDefault="003C17AD" w:rsidP="00910D52">
      <w:pPr>
        <w:rPr>
          <w:lang w:eastAsia="ko-KR"/>
        </w:rPr>
      </w:pPr>
      <w:r>
        <w:rPr>
          <w:rFonts w:hint="eastAsia"/>
          <w:lang w:eastAsia="ko-KR"/>
        </w:rPr>
        <w:t xml:space="preserve">Given that </w:t>
      </w:r>
      <w:r w:rsidR="00E010D2">
        <w:rPr>
          <w:rFonts w:hint="eastAsia"/>
          <w:lang w:eastAsia="ko-KR"/>
        </w:rPr>
        <w:t xml:space="preserve">there is a </w:t>
      </w:r>
      <w:r w:rsidR="00E010D2">
        <w:rPr>
          <w:lang w:eastAsia="ko-KR"/>
        </w:rPr>
        <w:t xml:space="preserve">new </w:t>
      </w:r>
      <w:r w:rsidR="00C12521">
        <w:rPr>
          <w:rFonts w:hint="eastAsia"/>
          <w:lang w:eastAsia="ko-KR"/>
        </w:rPr>
        <w:t xml:space="preserve">multi-modal QoS </w:t>
      </w:r>
      <w:r w:rsidR="00E010D2">
        <w:rPr>
          <w:lang w:eastAsia="ko-KR"/>
        </w:rPr>
        <w:t>requirement</w:t>
      </w:r>
      <w:r w:rsidR="00E010D2">
        <w:rPr>
          <w:rFonts w:hint="eastAsia"/>
          <w:lang w:eastAsia="ko-KR"/>
        </w:rPr>
        <w:t xml:space="preserve"> </w:t>
      </w:r>
      <w:r w:rsidR="00C12521">
        <w:rPr>
          <w:rFonts w:hint="eastAsia"/>
          <w:lang w:eastAsia="ko-KR"/>
        </w:rPr>
        <w:t xml:space="preserve">(e.g., </w:t>
      </w:r>
      <w:r w:rsidR="00C12521">
        <w:rPr>
          <w:lang w:eastAsia="ko-KR"/>
        </w:rPr>
        <w:t>synchronization</w:t>
      </w:r>
      <w:r w:rsidR="00C12521">
        <w:rPr>
          <w:rFonts w:hint="eastAsia"/>
          <w:lang w:eastAsia="ko-KR"/>
        </w:rPr>
        <w:t xml:space="preserve"> threshold) </w:t>
      </w:r>
      <w:r w:rsidR="00E010D2">
        <w:rPr>
          <w:rFonts w:hint="eastAsia"/>
          <w:lang w:eastAsia="ko-KR"/>
        </w:rPr>
        <w:t xml:space="preserve">to support the inter-QoS flow dependency for </w:t>
      </w:r>
      <w:r w:rsidR="00C12521">
        <w:rPr>
          <w:rFonts w:hint="eastAsia"/>
          <w:lang w:eastAsia="ko-KR"/>
        </w:rPr>
        <w:t xml:space="preserve">a </w:t>
      </w:r>
      <w:r w:rsidR="00E010D2">
        <w:rPr>
          <w:rFonts w:hint="eastAsia"/>
          <w:lang w:eastAsia="ko-KR"/>
        </w:rPr>
        <w:t xml:space="preserve">multi-modal XR </w:t>
      </w:r>
      <w:r w:rsidR="00C12521">
        <w:rPr>
          <w:rFonts w:hint="eastAsia"/>
          <w:lang w:eastAsia="ko-KR"/>
        </w:rPr>
        <w:t>service</w:t>
      </w:r>
      <w:r w:rsidR="00711534">
        <w:rPr>
          <w:rFonts w:hint="eastAsia"/>
          <w:lang w:eastAsia="ko-KR"/>
        </w:rPr>
        <w:t xml:space="preserve"> in Rel-19 XR</w:t>
      </w:r>
      <w:r w:rsidR="00E010D2">
        <w:rPr>
          <w:rFonts w:hint="eastAsia"/>
          <w:lang w:eastAsia="ko-KR"/>
        </w:rPr>
        <w:t xml:space="preserve">, </w:t>
      </w:r>
      <w:r w:rsidR="00C12521">
        <w:rPr>
          <w:rFonts w:hint="eastAsia"/>
          <w:lang w:eastAsia="ko-KR"/>
        </w:rPr>
        <w:t>RAN2 needs to study an additional mechanism to handle multiple QoS flows within a same multi-modal service</w:t>
      </w:r>
      <w:r w:rsidR="008D5FD8">
        <w:rPr>
          <w:rFonts w:hint="eastAsia"/>
          <w:lang w:eastAsia="ko-KR"/>
        </w:rPr>
        <w:t xml:space="preserve"> </w:t>
      </w:r>
      <w:r w:rsidR="00C12521">
        <w:rPr>
          <w:rFonts w:hint="eastAsia"/>
          <w:lang w:eastAsia="ko-KR"/>
        </w:rPr>
        <w:t xml:space="preserve">e.g., to support </w:t>
      </w:r>
      <w:r w:rsidR="00C12521" w:rsidRPr="00E010D2">
        <w:rPr>
          <w:lang w:eastAsia="ko-KR"/>
        </w:rPr>
        <w:t xml:space="preserve">synchronization threshold between </w:t>
      </w:r>
      <w:r w:rsidR="00C12521">
        <w:rPr>
          <w:rFonts w:hint="eastAsia"/>
          <w:lang w:eastAsia="ko-KR"/>
        </w:rPr>
        <w:t xml:space="preserve">data units from </w:t>
      </w:r>
      <w:r w:rsidR="00C12521" w:rsidRPr="00E010D2">
        <w:rPr>
          <w:lang w:eastAsia="ko-KR"/>
        </w:rPr>
        <w:t xml:space="preserve">two or more </w:t>
      </w:r>
      <w:r w:rsidR="00C12521">
        <w:rPr>
          <w:rFonts w:hint="eastAsia"/>
          <w:lang w:eastAsia="ko-KR"/>
        </w:rPr>
        <w:t>QoS flows.</w:t>
      </w:r>
    </w:p>
    <w:p w14:paraId="63AC5E15" w14:textId="3F21FFA0" w:rsidR="0099294D" w:rsidRDefault="00C12521" w:rsidP="00C12521">
      <w:pPr>
        <w:rPr>
          <w:lang w:eastAsia="ko-KR"/>
        </w:rPr>
      </w:pPr>
      <w:r>
        <w:rPr>
          <w:rFonts w:hint="eastAsia"/>
          <w:lang w:eastAsia="ko-KR"/>
        </w:rPr>
        <w:t xml:space="preserve">However, in order to define a mechanism for inter-QoS flow </w:t>
      </w:r>
      <w:r>
        <w:rPr>
          <w:lang w:eastAsia="ko-KR"/>
        </w:rPr>
        <w:t>dependency</w:t>
      </w:r>
      <w:r>
        <w:rPr>
          <w:rFonts w:hint="eastAsia"/>
          <w:lang w:eastAsia="ko-KR"/>
        </w:rPr>
        <w:t xml:space="preserve"> with the existing QoS flow to DRB mapping (i.e., 1 to 1 mapping for different QoS), </w:t>
      </w:r>
      <w:r w:rsidR="0031556D">
        <w:rPr>
          <w:rFonts w:hint="eastAsia"/>
          <w:lang w:eastAsia="ko-KR"/>
        </w:rPr>
        <w:t xml:space="preserve">some kind of inter-DRB mechanism should be </w:t>
      </w:r>
      <w:r w:rsidR="00F33E50">
        <w:rPr>
          <w:lang w:eastAsia="ko-KR"/>
        </w:rPr>
        <w:t xml:space="preserve">newly </w:t>
      </w:r>
      <w:r w:rsidR="0031556D">
        <w:rPr>
          <w:rFonts w:hint="eastAsia"/>
          <w:lang w:eastAsia="ko-KR"/>
        </w:rPr>
        <w:t xml:space="preserve">defined </w:t>
      </w:r>
      <w:r>
        <w:rPr>
          <w:rFonts w:hint="eastAsia"/>
          <w:lang w:eastAsia="ko-KR"/>
        </w:rPr>
        <w:t>for cross-QoS flows management</w:t>
      </w:r>
      <w:r w:rsidR="0031556D">
        <w:rPr>
          <w:rFonts w:hint="eastAsia"/>
          <w:lang w:eastAsia="ko-KR"/>
        </w:rPr>
        <w:t xml:space="preserve">, as </w:t>
      </w:r>
      <w:r w:rsidR="0031556D">
        <w:rPr>
          <w:lang w:eastAsia="ko-KR"/>
        </w:rPr>
        <w:t>depicted</w:t>
      </w:r>
      <w:r w:rsidR="0031556D">
        <w:rPr>
          <w:rFonts w:hint="eastAsia"/>
          <w:lang w:eastAsia="ko-KR"/>
        </w:rPr>
        <w:t xml:space="preserve"> in Figure 2. </w:t>
      </w:r>
    </w:p>
    <w:p w14:paraId="6EA132DE" w14:textId="44824D12" w:rsidR="000C3DE4" w:rsidRDefault="000C3DE4" w:rsidP="000C3DE4">
      <w:pPr>
        <w:jc w:val="center"/>
        <w:rPr>
          <w:lang w:eastAsia="ko-KR"/>
        </w:rPr>
      </w:pPr>
      <w:r w:rsidRPr="000C3DE4">
        <w:rPr>
          <w:noProof/>
          <w:lang w:val="en-US" w:eastAsia="ko-KR"/>
        </w:rPr>
        <w:lastRenderedPageBreak/>
        <w:drawing>
          <wp:inline distT="0" distB="0" distL="0" distR="0" wp14:anchorId="314EDD3D" wp14:editId="27FC7F0F">
            <wp:extent cx="3084394" cy="2852396"/>
            <wp:effectExtent l="0" t="0" r="1905" b="5715"/>
            <wp:docPr id="57194929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89343" cy="2856973"/>
                    </a:xfrm>
                    <a:prstGeom prst="rect">
                      <a:avLst/>
                    </a:prstGeom>
                    <a:noFill/>
                    <a:ln>
                      <a:noFill/>
                    </a:ln>
                  </pic:spPr>
                </pic:pic>
              </a:graphicData>
            </a:graphic>
          </wp:inline>
        </w:drawing>
      </w:r>
    </w:p>
    <w:p w14:paraId="3DA4A55E" w14:textId="0372306F" w:rsidR="000C3DE4" w:rsidRPr="00331F95" w:rsidRDefault="000C3DE4" w:rsidP="000C3DE4">
      <w:pPr>
        <w:jc w:val="center"/>
        <w:rPr>
          <w:lang w:val="en-US" w:eastAsia="ko-KR"/>
        </w:rPr>
      </w:pPr>
      <w:r w:rsidRPr="00331F95">
        <w:rPr>
          <w:rFonts w:hint="eastAsia"/>
          <w:lang w:val="en-US" w:eastAsia="ko-KR"/>
        </w:rPr>
        <w:t xml:space="preserve">Figure </w:t>
      </w:r>
      <w:r>
        <w:rPr>
          <w:rFonts w:hint="eastAsia"/>
          <w:lang w:val="en-US" w:eastAsia="ko-KR"/>
        </w:rPr>
        <w:t>2</w:t>
      </w:r>
      <w:r w:rsidRPr="00331F95">
        <w:rPr>
          <w:rFonts w:hint="eastAsia"/>
          <w:lang w:val="en-US" w:eastAsia="ko-KR"/>
        </w:rPr>
        <w:t xml:space="preserve">. </w:t>
      </w:r>
      <w:r>
        <w:rPr>
          <w:rFonts w:hint="eastAsia"/>
          <w:lang w:val="en-US" w:eastAsia="ko-KR"/>
        </w:rPr>
        <w:t>1 QoS flow to 1 DRB mapping for Multi-modal service</w:t>
      </w:r>
    </w:p>
    <w:p w14:paraId="5269BDD6" w14:textId="77777777" w:rsidR="000C3DE4" w:rsidRPr="000C3DE4" w:rsidRDefault="000C3DE4" w:rsidP="000C3DE4">
      <w:pPr>
        <w:jc w:val="center"/>
        <w:rPr>
          <w:lang w:val="en-US" w:eastAsia="ko-KR"/>
        </w:rPr>
      </w:pPr>
    </w:p>
    <w:p w14:paraId="58FA15FE" w14:textId="24E4415D" w:rsidR="0099294D" w:rsidRDefault="0031556D" w:rsidP="00C12521">
      <w:pPr>
        <w:rPr>
          <w:lang w:eastAsia="ko-KR"/>
        </w:rPr>
      </w:pPr>
      <w:r>
        <w:rPr>
          <w:rFonts w:hint="eastAsia"/>
          <w:lang w:eastAsia="ko-KR"/>
        </w:rPr>
        <w:t xml:space="preserve">However, supporting the inter-QoS flow dependencies using multiple DRBs is not </w:t>
      </w:r>
      <w:r w:rsidR="0099294D">
        <w:rPr>
          <w:rFonts w:hint="eastAsia"/>
          <w:lang w:eastAsia="ko-KR"/>
        </w:rPr>
        <w:t xml:space="preserve">preferable with </w:t>
      </w:r>
      <w:r w:rsidR="0099294D">
        <w:rPr>
          <w:lang w:eastAsia="ko-KR"/>
        </w:rPr>
        <w:t>following</w:t>
      </w:r>
      <w:r w:rsidR="0099294D">
        <w:rPr>
          <w:rFonts w:hint="eastAsia"/>
          <w:lang w:eastAsia="ko-KR"/>
        </w:rPr>
        <w:t xml:space="preserve"> reasons:</w:t>
      </w:r>
    </w:p>
    <w:p w14:paraId="595E6FEA" w14:textId="4D500867" w:rsidR="0099294D" w:rsidRDefault="0099294D" w:rsidP="0099294D">
      <w:pPr>
        <w:pStyle w:val="ac"/>
        <w:numPr>
          <w:ilvl w:val="0"/>
          <w:numId w:val="42"/>
        </w:numPr>
        <w:ind w:leftChars="0"/>
        <w:rPr>
          <w:lang w:eastAsia="ko-KR"/>
        </w:rPr>
      </w:pPr>
      <w:r>
        <w:rPr>
          <w:rFonts w:hint="eastAsia"/>
          <w:lang w:eastAsia="ko-KR"/>
        </w:rPr>
        <w:t xml:space="preserve">Defining inter-DRB dependency for multi-modal support </w:t>
      </w:r>
      <w:r w:rsidR="0031556D">
        <w:rPr>
          <w:rFonts w:hint="eastAsia"/>
          <w:lang w:eastAsia="ko-KR"/>
        </w:rPr>
        <w:t xml:space="preserve">would cause a lot of </w:t>
      </w:r>
      <w:r w:rsidR="00CF0330">
        <w:rPr>
          <w:rFonts w:hint="eastAsia"/>
          <w:lang w:eastAsia="ko-KR"/>
        </w:rPr>
        <w:t xml:space="preserve">follow-up </w:t>
      </w:r>
      <w:r w:rsidR="0031556D">
        <w:rPr>
          <w:rFonts w:hint="eastAsia"/>
          <w:lang w:eastAsia="ko-KR"/>
        </w:rPr>
        <w:t xml:space="preserve">discussion, </w:t>
      </w:r>
      <w:r w:rsidR="00C12521">
        <w:rPr>
          <w:rFonts w:hint="eastAsia"/>
          <w:lang w:eastAsia="ko-KR"/>
        </w:rPr>
        <w:t>e.g.</w:t>
      </w:r>
    </w:p>
    <w:p w14:paraId="53FF0644" w14:textId="77777777" w:rsidR="0099294D" w:rsidRDefault="0099294D" w:rsidP="0099294D">
      <w:pPr>
        <w:pStyle w:val="ac"/>
        <w:numPr>
          <w:ilvl w:val="1"/>
          <w:numId w:val="42"/>
        </w:numPr>
        <w:ind w:leftChars="0"/>
        <w:rPr>
          <w:lang w:eastAsia="ko-KR"/>
        </w:rPr>
      </w:pPr>
      <w:r>
        <w:rPr>
          <w:lang w:eastAsia="ko-KR"/>
        </w:rPr>
        <w:t>H</w:t>
      </w:r>
      <w:r>
        <w:rPr>
          <w:rFonts w:hint="eastAsia"/>
          <w:lang w:eastAsia="ko-KR"/>
        </w:rPr>
        <w:t xml:space="preserve">ow to associate multiple DRBs </w:t>
      </w:r>
      <w:r>
        <w:rPr>
          <w:lang w:eastAsia="ko-KR"/>
        </w:rPr>
        <w:t>with</w:t>
      </w:r>
      <w:r>
        <w:rPr>
          <w:rFonts w:hint="eastAsia"/>
          <w:lang w:eastAsia="ko-KR"/>
        </w:rPr>
        <w:t xml:space="preserve"> one multi-modal service, e.g.,</w:t>
      </w:r>
      <w:r w:rsidR="00C12521">
        <w:rPr>
          <w:rFonts w:hint="eastAsia"/>
          <w:lang w:eastAsia="ko-KR"/>
        </w:rPr>
        <w:t xml:space="preserve"> grouping of multiple DRBs</w:t>
      </w:r>
    </w:p>
    <w:p w14:paraId="46EEC9E3" w14:textId="78FBF313" w:rsidR="0099294D" w:rsidRDefault="0099294D" w:rsidP="0099294D">
      <w:pPr>
        <w:pStyle w:val="ac"/>
        <w:numPr>
          <w:ilvl w:val="1"/>
          <w:numId w:val="42"/>
        </w:numPr>
        <w:ind w:leftChars="0"/>
        <w:rPr>
          <w:lang w:eastAsia="ko-KR"/>
        </w:rPr>
      </w:pPr>
      <w:r>
        <w:rPr>
          <w:lang w:eastAsia="ko-KR"/>
        </w:rPr>
        <w:t>W</w:t>
      </w:r>
      <w:r>
        <w:rPr>
          <w:rFonts w:hint="eastAsia"/>
          <w:lang w:eastAsia="ko-KR"/>
        </w:rPr>
        <w:t>hether</w:t>
      </w:r>
      <w:r w:rsidR="00C12521">
        <w:rPr>
          <w:rFonts w:hint="eastAsia"/>
          <w:lang w:eastAsia="ko-KR"/>
        </w:rPr>
        <w:t xml:space="preserve"> </w:t>
      </w:r>
      <w:r>
        <w:rPr>
          <w:rFonts w:hint="eastAsia"/>
          <w:lang w:eastAsia="ko-KR"/>
        </w:rPr>
        <w:t xml:space="preserve">the </w:t>
      </w:r>
      <w:r w:rsidR="00C12521">
        <w:rPr>
          <w:rFonts w:hint="eastAsia"/>
          <w:lang w:eastAsia="ko-KR"/>
        </w:rPr>
        <w:t>inter-PDCP entity</w:t>
      </w:r>
      <w:r>
        <w:rPr>
          <w:rFonts w:hint="eastAsia"/>
          <w:lang w:eastAsia="ko-KR"/>
        </w:rPr>
        <w:t xml:space="preserve"> </w:t>
      </w:r>
      <w:r>
        <w:rPr>
          <w:lang w:eastAsia="ko-KR"/>
        </w:rPr>
        <w:t>signalling</w:t>
      </w:r>
      <w:r>
        <w:rPr>
          <w:rFonts w:hint="eastAsia"/>
          <w:lang w:eastAsia="ko-KR"/>
        </w:rPr>
        <w:t xml:space="preserve"> is needed and how it can be used, e.g., for any enhancements of discard </w:t>
      </w:r>
      <w:r>
        <w:rPr>
          <w:lang w:eastAsia="ko-KR"/>
        </w:rPr>
        <w:t>operation</w:t>
      </w:r>
      <w:r>
        <w:rPr>
          <w:rFonts w:hint="eastAsia"/>
          <w:lang w:eastAsia="ko-KR"/>
        </w:rPr>
        <w:t xml:space="preserve"> for multi-modal support</w:t>
      </w:r>
      <w:r>
        <w:rPr>
          <w:lang w:eastAsia="ko-KR"/>
        </w:rPr>
        <w:t>.</w:t>
      </w:r>
    </w:p>
    <w:p w14:paraId="2E0A8F6F" w14:textId="1E5CD70D" w:rsidR="0099294D" w:rsidRDefault="0099294D" w:rsidP="0099294D">
      <w:pPr>
        <w:pStyle w:val="ac"/>
        <w:numPr>
          <w:ilvl w:val="1"/>
          <w:numId w:val="42"/>
        </w:numPr>
        <w:ind w:leftChars="0"/>
        <w:rPr>
          <w:lang w:eastAsia="ko-KR"/>
        </w:rPr>
      </w:pPr>
      <w:r>
        <w:rPr>
          <w:rFonts w:hint="eastAsia"/>
          <w:lang w:eastAsia="ko-KR"/>
        </w:rPr>
        <w:t xml:space="preserve">Whether the </w:t>
      </w:r>
      <w:r w:rsidR="00C12521">
        <w:rPr>
          <w:rFonts w:hint="eastAsia"/>
          <w:lang w:eastAsia="ko-KR"/>
        </w:rPr>
        <w:t>inter-RLC entity signalling</w:t>
      </w:r>
      <w:r w:rsidRPr="0099294D">
        <w:rPr>
          <w:rFonts w:hint="eastAsia"/>
          <w:lang w:eastAsia="ko-KR"/>
        </w:rPr>
        <w:t xml:space="preserve"> </w:t>
      </w:r>
      <w:r>
        <w:rPr>
          <w:rFonts w:hint="eastAsia"/>
          <w:lang w:eastAsia="ko-KR"/>
        </w:rPr>
        <w:t>is needed and how it can be used, e.g., for any enhancements of scheduling operation for synchronization transmission</w:t>
      </w:r>
      <w:r>
        <w:rPr>
          <w:lang w:eastAsia="ko-KR"/>
        </w:rPr>
        <w:t>.</w:t>
      </w:r>
    </w:p>
    <w:p w14:paraId="2F5E490E" w14:textId="606911B6" w:rsidR="0099294D" w:rsidRDefault="0099294D" w:rsidP="0099294D">
      <w:pPr>
        <w:pStyle w:val="ac"/>
        <w:numPr>
          <w:ilvl w:val="0"/>
          <w:numId w:val="42"/>
        </w:numPr>
        <w:ind w:leftChars="0"/>
        <w:rPr>
          <w:lang w:eastAsia="ko-KR"/>
        </w:rPr>
      </w:pPr>
      <w:r>
        <w:rPr>
          <w:rFonts w:hint="eastAsia"/>
          <w:lang w:eastAsia="ko-KR"/>
        </w:rPr>
        <w:t>D</w:t>
      </w:r>
      <w:r w:rsidR="0031556D">
        <w:rPr>
          <w:rFonts w:hint="eastAsia"/>
          <w:lang w:eastAsia="ko-KR"/>
        </w:rPr>
        <w:t xml:space="preserve">efining cross RLC entity or cross PDCP entity </w:t>
      </w:r>
      <w:r w:rsidR="0031556D">
        <w:rPr>
          <w:lang w:eastAsia="ko-KR"/>
        </w:rPr>
        <w:t>signalling</w:t>
      </w:r>
      <w:r>
        <w:rPr>
          <w:rFonts w:hint="eastAsia"/>
          <w:lang w:eastAsia="ko-KR"/>
        </w:rPr>
        <w:t xml:space="preserve"> would cause additional UE complexity,</w:t>
      </w:r>
      <w:r w:rsidR="0031556D">
        <w:rPr>
          <w:rFonts w:hint="eastAsia"/>
          <w:lang w:eastAsia="ko-KR"/>
        </w:rPr>
        <w:t xml:space="preserve"> e.g., </w:t>
      </w:r>
      <w:r>
        <w:rPr>
          <w:rFonts w:hint="eastAsia"/>
          <w:lang w:eastAsia="ko-KR"/>
        </w:rPr>
        <w:t xml:space="preserve">to identify the PDCP/RLC entity for internal </w:t>
      </w:r>
      <w:r>
        <w:rPr>
          <w:lang w:eastAsia="ko-KR"/>
        </w:rPr>
        <w:t>signalling</w:t>
      </w:r>
      <w:r>
        <w:rPr>
          <w:rFonts w:hint="eastAsia"/>
          <w:lang w:eastAsia="ko-KR"/>
        </w:rPr>
        <w:t xml:space="preserve"> and to determine the </w:t>
      </w:r>
      <w:r>
        <w:rPr>
          <w:lang w:eastAsia="ko-KR"/>
        </w:rPr>
        <w:t>corresponding</w:t>
      </w:r>
      <w:r>
        <w:rPr>
          <w:rFonts w:hint="eastAsia"/>
          <w:lang w:eastAsia="ko-KR"/>
        </w:rPr>
        <w:t xml:space="preserve"> PDUs/PDU sets based on the received internal </w:t>
      </w:r>
      <w:r>
        <w:rPr>
          <w:lang w:eastAsia="ko-KR"/>
        </w:rPr>
        <w:t>signalling</w:t>
      </w:r>
      <w:r>
        <w:rPr>
          <w:rFonts w:hint="eastAsia"/>
          <w:lang w:eastAsia="ko-KR"/>
        </w:rPr>
        <w:t xml:space="preserve"> from the other PDCP/RLC entity</w:t>
      </w:r>
      <w:r w:rsidR="00C12521">
        <w:rPr>
          <w:rFonts w:hint="eastAsia"/>
          <w:lang w:eastAsia="ko-KR"/>
        </w:rPr>
        <w:t xml:space="preserve">. </w:t>
      </w:r>
    </w:p>
    <w:p w14:paraId="1997FA87" w14:textId="0598A3A4" w:rsidR="00C12521" w:rsidRPr="00BC4447" w:rsidRDefault="0099294D" w:rsidP="0099294D">
      <w:pPr>
        <w:pStyle w:val="ac"/>
        <w:numPr>
          <w:ilvl w:val="0"/>
          <w:numId w:val="42"/>
        </w:numPr>
        <w:ind w:leftChars="0"/>
        <w:rPr>
          <w:lang w:eastAsia="ko-KR"/>
        </w:rPr>
      </w:pPr>
      <w:r>
        <w:rPr>
          <w:rFonts w:hint="eastAsia"/>
          <w:lang w:eastAsia="ko-KR"/>
        </w:rPr>
        <w:t>For any</w:t>
      </w:r>
      <w:r w:rsidR="00C12521" w:rsidRPr="0099294D">
        <w:rPr>
          <w:lang w:val="en-US" w:eastAsia="ko-KR"/>
        </w:rPr>
        <w:t xml:space="preserve"> support </w:t>
      </w:r>
      <w:r>
        <w:rPr>
          <w:rFonts w:hint="eastAsia"/>
          <w:lang w:val="en-US" w:eastAsia="ko-KR"/>
        </w:rPr>
        <w:t xml:space="preserve">of </w:t>
      </w:r>
      <w:r w:rsidR="00C12521" w:rsidRPr="0099294D">
        <w:rPr>
          <w:lang w:val="en-US" w:eastAsia="ko-KR"/>
        </w:rPr>
        <w:t xml:space="preserve">in-sequence delivery </w:t>
      </w:r>
      <w:r w:rsidR="00C12521" w:rsidRPr="0099294D">
        <w:rPr>
          <w:rFonts w:hint="eastAsia"/>
          <w:lang w:val="en-US" w:eastAsia="ko-KR"/>
        </w:rPr>
        <w:t>for multi-modal data</w:t>
      </w:r>
      <w:r w:rsidR="00C12521" w:rsidRPr="0099294D">
        <w:rPr>
          <w:lang w:val="en-US" w:eastAsia="ko-KR"/>
        </w:rPr>
        <w:t xml:space="preserve"> mapped to different DRBs, packet inspection beyond QoS flow identification is required</w:t>
      </w:r>
      <w:r w:rsidR="00C12521" w:rsidRPr="0099294D">
        <w:rPr>
          <w:rFonts w:hint="eastAsia"/>
          <w:lang w:val="en-US" w:eastAsia="ko-KR"/>
        </w:rPr>
        <w:t xml:space="preserve"> in the </w:t>
      </w:r>
      <w:r w:rsidR="00C12521" w:rsidRPr="0099294D">
        <w:rPr>
          <w:lang w:val="en-US" w:eastAsia="ko-KR"/>
        </w:rPr>
        <w:t>recipient</w:t>
      </w:r>
      <w:r w:rsidR="00C12521" w:rsidRPr="0099294D">
        <w:rPr>
          <w:rFonts w:hint="eastAsia"/>
          <w:lang w:val="en-US" w:eastAsia="ko-KR"/>
        </w:rPr>
        <w:t xml:space="preserve"> side, which </w:t>
      </w:r>
      <w:r w:rsidR="00C12521" w:rsidRPr="0099294D">
        <w:rPr>
          <w:lang w:val="en-US" w:eastAsia="ko-KR"/>
        </w:rPr>
        <w:t>bring</w:t>
      </w:r>
      <w:r w:rsidR="00C12521" w:rsidRPr="0099294D">
        <w:rPr>
          <w:rFonts w:hint="eastAsia"/>
          <w:lang w:val="en-US" w:eastAsia="ko-KR"/>
        </w:rPr>
        <w:t>s</w:t>
      </w:r>
      <w:r w:rsidR="00C12521" w:rsidRPr="0099294D">
        <w:rPr>
          <w:lang w:val="en-US" w:eastAsia="ko-KR"/>
        </w:rPr>
        <w:t xml:space="preserve"> heavy workload</w:t>
      </w:r>
      <w:r>
        <w:rPr>
          <w:rFonts w:hint="eastAsia"/>
          <w:lang w:val="en-US" w:eastAsia="ko-KR"/>
        </w:rPr>
        <w:t>.</w:t>
      </w:r>
    </w:p>
    <w:p w14:paraId="64FDC8B2" w14:textId="1827C33D" w:rsidR="00BC4447" w:rsidRDefault="00BC4447" w:rsidP="00BC4447">
      <w:pPr>
        <w:rPr>
          <w:lang w:eastAsia="ko-KR"/>
        </w:rPr>
      </w:pPr>
      <w:r>
        <w:rPr>
          <w:rFonts w:hint="eastAsia"/>
          <w:lang w:eastAsia="ko-KR"/>
        </w:rPr>
        <w:t xml:space="preserve">In this sense, in order to support the </w:t>
      </w:r>
      <w:r w:rsidRPr="00BC4447">
        <w:rPr>
          <w:lang w:eastAsia="ko-KR"/>
        </w:rPr>
        <w:t>multi-modal XR service with inter-QoS flows dependencies</w:t>
      </w:r>
      <w:r>
        <w:rPr>
          <w:rFonts w:hint="eastAsia"/>
          <w:lang w:eastAsia="ko-KR"/>
        </w:rPr>
        <w:t>, current 1 QoS flow to 1 DRB mapping is not enough due to additional workload and UE complexity.</w:t>
      </w:r>
    </w:p>
    <w:p w14:paraId="4B26FC1E" w14:textId="20A04EC2" w:rsidR="00BC4447" w:rsidRPr="000C3DE4" w:rsidRDefault="00BC4447" w:rsidP="00BC4447">
      <w:pPr>
        <w:rPr>
          <w:b/>
          <w:bCs/>
          <w:lang w:eastAsia="ko-KR"/>
        </w:rPr>
      </w:pPr>
      <w:r w:rsidRPr="006E06A2">
        <w:rPr>
          <w:rFonts w:hint="eastAsia"/>
          <w:b/>
          <w:bCs/>
          <w:lang w:eastAsia="ko-KR"/>
        </w:rPr>
        <w:t xml:space="preserve">Observation 2. </w:t>
      </w:r>
      <w:r w:rsidRPr="00CF0330">
        <w:rPr>
          <w:rFonts w:hint="eastAsia"/>
          <w:lang w:eastAsia="ko-KR"/>
        </w:rPr>
        <w:t xml:space="preserve">Current QoS flow to DRB mapping, i.e., 1 QoS flow to 1 DRB mapping is not enough to support the multi-modal XR service with inter-QoS flows </w:t>
      </w:r>
      <w:r w:rsidRPr="00CF0330">
        <w:rPr>
          <w:lang w:eastAsia="ko-KR"/>
        </w:rPr>
        <w:t>dependencie</w:t>
      </w:r>
      <w:r w:rsidRPr="00CF0330">
        <w:rPr>
          <w:rFonts w:hint="eastAsia"/>
          <w:lang w:eastAsia="ko-KR"/>
        </w:rPr>
        <w:t xml:space="preserve">s, </w:t>
      </w:r>
      <w:r w:rsidR="000C3DE4" w:rsidRPr="00CF0330">
        <w:rPr>
          <w:lang w:eastAsia="ko-KR"/>
        </w:rPr>
        <w:t>causing</w:t>
      </w:r>
      <w:r w:rsidR="000C3DE4" w:rsidRPr="00CF0330">
        <w:rPr>
          <w:rFonts w:hint="eastAsia"/>
          <w:lang w:eastAsia="ko-KR"/>
        </w:rPr>
        <w:t xml:space="preserve"> heavy workloads and additional UE </w:t>
      </w:r>
      <w:r w:rsidR="000C3DE4" w:rsidRPr="00CF0330">
        <w:rPr>
          <w:lang w:eastAsia="ko-KR"/>
        </w:rPr>
        <w:t>complexity</w:t>
      </w:r>
      <w:r w:rsidR="000C3DE4" w:rsidRPr="00CF0330">
        <w:rPr>
          <w:rFonts w:hint="eastAsia"/>
          <w:lang w:eastAsia="ko-KR"/>
        </w:rPr>
        <w:t>.</w:t>
      </w:r>
    </w:p>
    <w:p w14:paraId="34FFDD6D" w14:textId="77777777" w:rsidR="000C3DE4" w:rsidRDefault="00BC4447" w:rsidP="000C3DE4">
      <w:pPr>
        <w:jc w:val="both"/>
        <w:rPr>
          <w:lang w:eastAsia="ko-KR"/>
        </w:rPr>
      </w:pPr>
      <w:r>
        <w:rPr>
          <w:rFonts w:hint="eastAsia"/>
          <w:lang w:eastAsia="ko-KR"/>
        </w:rPr>
        <w:t xml:space="preserve">Therefore, </w:t>
      </w:r>
      <w:r w:rsidR="00336E56">
        <w:rPr>
          <w:rFonts w:hint="eastAsia"/>
          <w:lang w:eastAsia="ko-KR"/>
        </w:rPr>
        <w:t xml:space="preserve">in order to apply the </w:t>
      </w:r>
      <w:r w:rsidR="00336E56" w:rsidRPr="00871B3C">
        <w:rPr>
          <w:rFonts w:hint="eastAsia"/>
          <w:lang w:eastAsia="ko-KR"/>
        </w:rPr>
        <w:t>new multi-modal QoS requirements for multiple QoS flows</w:t>
      </w:r>
      <w:r w:rsidR="00336E56">
        <w:rPr>
          <w:rFonts w:hint="eastAsia"/>
          <w:lang w:eastAsia="ko-KR"/>
        </w:rPr>
        <w:t xml:space="preserve"> with dependency</w:t>
      </w:r>
      <w:r w:rsidR="00336E56" w:rsidRPr="00871B3C">
        <w:rPr>
          <w:rFonts w:hint="eastAsia"/>
          <w:lang w:eastAsia="ko-KR"/>
        </w:rPr>
        <w:t>, it would be easier to handle the multi-modal traffics using the single DRB.</w:t>
      </w:r>
      <w:r w:rsidR="00336E56" w:rsidRPr="00336E56">
        <w:rPr>
          <w:rFonts w:hint="eastAsia"/>
          <w:lang w:eastAsia="ko-KR"/>
        </w:rPr>
        <w:t xml:space="preserve"> </w:t>
      </w:r>
      <w:r w:rsidR="00336E56">
        <w:rPr>
          <w:rFonts w:hint="eastAsia"/>
          <w:lang w:eastAsia="ko-KR"/>
        </w:rPr>
        <w:t xml:space="preserve">Then, any additional to support the newly defined multi-modal QoS requirements mechanisms (e.g., discard, scheduling, or other coordinated </w:t>
      </w:r>
      <w:r w:rsidR="00336E56">
        <w:rPr>
          <w:lang w:eastAsia="ko-KR"/>
        </w:rPr>
        <w:t>treatment</w:t>
      </w:r>
      <w:r w:rsidR="00336E56">
        <w:rPr>
          <w:rFonts w:hint="eastAsia"/>
          <w:lang w:eastAsia="ko-KR"/>
        </w:rPr>
        <w:t xml:space="preserve"> of multi-modal data) can be defined within the unified entity (e.g., PDCP layer), which would be much simpler for implementation. </w:t>
      </w:r>
      <w:r w:rsidR="000C3DE4">
        <w:rPr>
          <w:rFonts w:hint="eastAsia"/>
          <w:lang w:eastAsia="ko-KR"/>
        </w:rPr>
        <w:t xml:space="preserve">If multiple QoS flows </w:t>
      </w:r>
      <w:r w:rsidR="000C3DE4">
        <w:rPr>
          <w:lang w:eastAsia="ko-KR"/>
        </w:rPr>
        <w:t>associated</w:t>
      </w:r>
      <w:r w:rsidR="000C3DE4">
        <w:rPr>
          <w:rFonts w:hint="eastAsia"/>
          <w:lang w:eastAsia="ko-KR"/>
        </w:rPr>
        <w:t xml:space="preserve"> with the same multi-modal service is mapped to the same DRB, additional </w:t>
      </w:r>
      <w:r w:rsidR="00413A79">
        <w:rPr>
          <w:rFonts w:hint="eastAsia"/>
          <w:lang w:eastAsia="ko-KR"/>
        </w:rPr>
        <w:t xml:space="preserve">mechanisms </w:t>
      </w:r>
      <w:r w:rsidR="000C3DE4">
        <w:rPr>
          <w:rFonts w:hint="eastAsia"/>
          <w:lang w:eastAsia="ko-KR"/>
        </w:rPr>
        <w:t xml:space="preserve">(e.g., applying different PDCP discard timer) may be needed </w:t>
      </w:r>
      <w:r w:rsidR="00413A79">
        <w:rPr>
          <w:rFonts w:hint="eastAsia"/>
          <w:lang w:eastAsia="ko-KR"/>
        </w:rPr>
        <w:t xml:space="preserve">to handle different QoS </w:t>
      </w:r>
      <w:r w:rsidR="00336E56">
        <w:rPr>
          <w:lang w:eastAsia="ko-KR"/>
        </w:rPr>
        <w:t>requirements</w:t>
      </w:r>
      <w:r w:rsidR="000C3DE4">
        <w:rPr>
          <w:rFonts w:hint="eastAsia"/>
          <w:lang w:eastAsia="ko-KR"/>
        </w:rPr>
        <w:t>. However, it would not be critical issue, g</w:t>
      </w:r>
      <w:r w:rsidR="00413A79" w:rsidRPr="00871B3C">
        <w:rPr>
          <w:rFonts w:hint="eastAsia"/>
          <w:lang w:eastAsia="ko-KR"/>
        </w:rPr>
        <w:t xml:space="preserve">iven that additional discard timer for low PSI is already defined in Rel-18 XR. </w:t>
      </w:r>
    </w:p>
    <w:p w14:paraId="0FB738A4" w14:textId="35B07465" w:rsidR="00413A79" w:rsidRPr="00871B3C" w:rsidRDefault="000C3DE4" w:rsidP="000C3DE4">
      <w:pPr>
        <w:jc w:val="both"/>
        <w:rPr>
          <w:lang w:eastAsia="ko-KR"/>
        </w:rPr>
      </w:pPr>
      <w:r>
        <w:rPr>
          <w:rFonts w:hint="eastAsia"/>
          <w:lang w:eastAsia="ko-KR"/>
        </w:rPr>
        <w:t>Therefore</w:t>
      </w:r>
      <w:r w:rsidR="00413A79" w:rsidRPr="00871B3C">
        <w:rPr>
          <w:rFonts w:hint="eastAsia"/>
          <w:lang w:eastAsia="ko-KR"/>
        </w:rPr>
        <w:t>,</w:t>
      </w:r>
      <w:r>
        <w:rPr>
          <w:rFonts w:hint="eastAsia"/>
          <w:lang w:eastAsia="ko-KR"/>
        </w:rPr>
        <w:t xml:space="preserve"> RAN2 should study to allow the mapping of N QoS flow </w:t>
      </w:r>
      <w:r>
        <w:rPr>
          <w:lang w:eastAsia="ko-KR"/>
        </w:rPr>
        <w:t>–</w:t>
      </w:r>
      <w:r>
        <w:rPr>
          <w:rFonts w:hint="eastAsia"/>
          <w:lang w:eastAsia="ko-KR"/>
        </w:rPr>
        <w:t xml:space="preserve"> 1 DRB mapping for different QoS,</w:t>
      </w:r>
      <w:r w:rsidR="00413A79" w:rsidRPr="00871B3C">
        <w:rPr>
          <w:rFonts w:hint="eastAsia"/>
          <w:lang w:eastAsia="ko-KR"/>
        </w:rPr>
        <w:t xml:space="preserve"> in order to</w:t>
      </w:r>
      <w:r>
        <w:rPr>
          <w:rFonts w:hint="eastAsia"/>
          <w:lang w:eastAsia="ko-KR"/>
        </w:rPr>
        <w:t xml:space="preserve"> </w:t>
      </w:r>
      <w:r>
        <w:rPr>
          <w:lang w:eastAsia="ko-KR"/>
        </w:rPr>
        <w:t>efficiently</w:t>
      </w:r>
      <w:r>
        <w:rPr>
          <w:rFonts w:hint="eastAsia"/>
          <w:lang w:eastAsia="ko-KR"/>
        </w:rPr>
        <w:t xml:space="preserve"> support</w:t>
      </w:r>
      <w:r w:rsidR="00413A79" w:rsidRPr="00871B3C">
        <w:rPr>
          <w:rFonts w:hint="eastAsia"/>
          <w:lang w:eastAsia="ko-KR"/>
        </w:rPr>
        <w:t xml:space="preserve"> with inter-QoS flows dependency</w:t>
      </w:r>
      <w:r>
        <w:rPr>
          <w:rFonts w:hint="eastAsia"/>
          <w:lang w:eastAsia="ko-KR"/>
        </w:rPr>
        <w:t xml:space="preserve"> for multi-modal service</w:t>
      </w:r>
      <w:r w:rsidR="00413A79" w:rsidRPr="00871B3C">
        <w:rPr>
          <w:rFonts w:hint="eastAsia"/>
          <w:lang w:eastAsia="ko-KR"/>
        </w:rPr>
        <w:t>.</w:t>
      </w:r>
    </w:p>
    <w:p w14:paraId="361897A2" w14:textId="4E445ADB" w:rsidR="00294425" w:rsidRPr="00871B3C" w:rsidRDefault="002B2E15" w:rsidP="00910D52">
      <w:pPr>
        <w:rPr>
          <w:b/>
        </w:rPr>
      </w:pPr>
      <w:r w:rsidRPr="00871B3C">
        <w:rPr>
          <w:rFonts w:hint="eastAsia"/>
          <w:b/>
          <w:bCs/>
          <w:lang w:val="en-US" w:eastAsia="ko-KR"/>
        </w:rPr>
        <w:t xml:space="preserve">Proposal </w:t>
      </w:r>
      <w:r w:rsidR="00BC4447">
        <w:rPr>
          <w:rFonts w:hint="eastAsia"/>
          <w:b/>
          <w:bCs/>
          <w:lang w:val="en-US" w:eastAsia="ko-KR"/>
        </w:rPr>
        <w:t>7</w:t>
      </w:r>
      <w:r w:rsidRPr="00871B3C">
        <w:rPr>
          <w:rFonts w:hint="eastAsia"/>
          <w:b/>
          <w:bCs/>
          <w:lang w:val="en-US" w:eastAsia="ko-KR"/>
        </w:rPr>
        <w:t>.</w:t>
      </w:r>
      <w:r w:rsidR="000D32FB" w:rsidRPr="00871B3C">
        <w:rPr>
          <w:rFonts w:hint="eastAsia"/>
          <w:b/>
          <w:lang w:val="en-US" w:eastAsia="ko-KR"/>
        </w:rPr>
        <w:t xml:space="preserve"> </w:t>
      </w:r>
      <w:r w:rsidR="000D32FB" w:rsidRPr="00CF0330">
        <w:rPr>
          <w:rFonts w:hint="eastAsia"/>
          <w:bCs/>
          <w:lang w:val="en-US" w:eastAsia="ko-KR"/>
        </w:rPr>
        <w:t xml:space="preserve">Study to support </w:t>
      </w:r>
      <w:r w:rsidR="000D32FB" w:rsidRPr="00CF0330">
        <w:rPr>
          <w:bCs/>
        </w:rPr>
        <w:t>multiplex</w:t>
      </w:r>
      <w:r w:rsidR="000D32FB" w:rsidRPr="00CF0330">
        <w:rPr>
          <w:rFonts w:hint="eastAsia"/>
          <w:bCs/>
          <w:lang w:eastAsia="ko-KR"/>
        </w:rPr>
        <w:t>ing of multiple QoS flows with different QoS</w:t>
      </w:r>
      <w:r w:rsidR="000D32FB" w:rsidRPr="00CF0330">
        <w:rPr>
          <w:bCs/>
        </w:rPr>
        <w:t xml:space="preserve"> in a single DRB </w:t>
      </w:r>
      <w:r w:rsidR="000D32FB" w:rsidRPr="00CF0330">
        <w:rPr>
          <w:rFonts w:hint="eastAsia"/>
          <w:bCs/>
          <w:lang w:eastAsia="ko-KR"/>
        </w:rPr>
        <w:t>in Rel-19 XR</w:t>
      </w:r>
      <w:r w:rsidR="000D32FB" w:rsidRPr="00CF0330">
        <w:rPr>
          <w:bCs/>
        </w:rPr>
        <w:t>.</w:t>
      </w:r>
    </w:p>
    <w:p w14:paraId="18C693EE" w14:textId="06F3D3CF" w:rsidR="00346DD0" w:rsidRDefault="002B2E15" w:rsidP="00346DD0">
      <w:pPr>
        <w:rPr>
          <w:lang w:eastAsia="ko-KR"/>
        </w:rPr>
      </w:pPr>
      <w:r w:rsidRPr="00871B3C">
        <w:rPr>
          <w:rFonts w:hint="eastAsia"/>
          <w:lang w:val="en-US" w:eastAsia="ko-KR"/>
        </w:rPr>
        <w:lastRenderedPageBreak/>
        <w:t xml:space="preserve">If it is agreed to support the same DRB for different QoS, </w:t>
      </w:r>
      <w:r w:rsidR="0049692C" w:rsidRPr="00871B3C">
        <w:rPr>
          <w:rFonts w:hint="eastAsia"/>
          <w:lang w:val="en-US" w:eastAsia="ko-KR"/>
        </w:rPr>
        <w:t xml:space="preserve">different </w:t>
      </w:r>
      <w:r w:rsidRPr="00871B3C">
        <w:rPr>
          <w:lang w:val="en-US" w:eastAsia="ko-KR"/>
        </w:rPr>
        <w:t xml:space="preserve">QoS </w:t>
      </w:r>
      <w:r w:rsidR="00F56497" w:rsidRPr="00871B3C">
        <w:rPr>
          <w:rFonts w:hint="eastAsia"/>
          <w:lang w:val="en-US" w:eastAsia="ko-KR"/>
        </w:rPr>
        <w:t>management is needed</w:t>
      </w:r>
      <w:r w:rsidRPr="00871B3C">
        <w:rPr>
          <w:lang w:val="en-US" w:eastAsia="ko-KR"/>
        </w:rPr>
        <w:t xml:space="preserve"> </w:t>
      </w:r>
      <w:r w:rsidRPr="00871B3C">
        <w:rPr>
          <w:rFonts w:hint="eastAsia"/>
          <w:lang w:val="en-US" w:eastAsia="ko-KR"/>
        </w:rPr>
        <w:t xml:space="preserve">for each QoS flow </w:t>
      </w:r>
      <w:r w:rsidRPr="00871B3C">
        <w:rPr>
          <w:lang w:val="en-US" w:eastAsia="ko-KR"/>
        </w:rPr>
        <w:t>within a single DRB.</w:t>
      </w:r>
      <w:r w:rsidRPr="00871B3C">
        <w:rPr>
          <w:rFonts w:hint="eastAsia"/>
          <w:lang w:val="en-US" w:eastAsia="ko-KR"/>
        </w:rPr>
        <w:t xml:space="preserve"> </w:t>
      </w:r>
      <w:r w:rsidR="00F56497" w:rsidRPr="00871B3C">
        <w:rPr>
          <w:rFonts w:hint="eastAsia"/>
          <w:lang w:val="en-US" w:eastAsia="ko-KR"/>
        </w:rPr>
        <w:t xml:space="preserve">For example, </w:t>
      </w:r>
      <w:r w:rsidR="00346DD0" w:rsidRPr="00871B3C">
        <w:rPr>
          <w:rFonts w:hint="eastAsia"/>
          <w:lang w:val="en-US" w:eastAsia="ko-KR"/>
        </w:rPr>
        <w:t xml:space="preserve">as mentioned above, </w:t>
      </w:r>
      <w:r w:rsidR="00F56497" w:rsidRPr="00871B3C">
        <w:rPr>
          <w:rFonts w:hint="eastAsia"/>
          <w:lang w:val="en-US" w:eastAsia="ko-KR"/>
        </w:rPr>
        <w:t xml:space="preserve">data from different QoS flows can be applied with different PDCP discard timer </w:t>
      </w:r>
      <w:r w:rsidR="00346DD0" w:rsidRPr="00871B3C">
        <w:rPr>
          <w:lang w:val="en-US" w:eastAsia="ko-KR"/>
        </w:rPr>
        <w:t>to</w:t>
      </w:r>
      <w:r w:rsidR="00F56497" w:rsidRPr="00871B3C">
        <w:rPr>
          <w:rFonts w:hint="eastAsia"/>
          <w:lang w:val="en-US" w:eastAsia="ko-KR"/>
        </w:rPr>
        <w:t xml:space="preserve"> handle the different latency requirements</w:t>
      </w:r>
      <w:r w:rsidR="00346DD0" w:rsidRPr="00871B3C">
        <w:rPr>
          <w:rFonts w:hint="eastAsia"/>
          <w:lang w:val="en-US" w:eastAsia="ko-KR"/>
        </w:rPr>
        <w:t xml:space="preserve"> of each QoS flow</w:t>
      </w:r>
      <w:r w:rsidR="00F56497" w:rsidRPr="00871B3C">
        <w:rPr>
          <w:rFonts w:hint="eastAsia"/>
          <w:lang w:val="en-US" w:eastAsia="ko-KR"/>
        </w:rPr>
        <w:t>. In addition, in order to handle the different priority or reliability requirements,</w:t>
      </w:r>
      <w:r w:rsidR="00F56497">
        <w:rPr>
          <w:rFonts w:hint="eastAsia"/>
          <w:lang w:val="en-US" w:eastAsia="ko-KR"/>
        </w:rPr>
        <w:t xml:space="preserve"> </w:t>
      </w:r>
      <w:r w:rsidR="0049692C">
        <w:rPr>
          <w:rFonts w:hint="eastAsia"/>
          <w:lang w:val="en-US" w:eastAsia="ko-KR"/>
        </w:rPr>
        <w:t xml:space="preserve">data in different QoS flows </w:t>
      </w:r>
      <w:r w:rsidR="00F56497">
        <w:rPr>
          <w:rFonts w:hint="eastAsia"/>
          <w:lang w:val="en-US" w:eastAsia="ko-KR"/>
        </w:rPr>
        <w:t>may be split to the different RLC entities</w:t>
      </w:r>
      <w:r w:rsidR="004656BF">
        <w:rPr>
          <w:rFonts w:hint="eastAsia"/>
          <w:lang w:val="en-US" w:eastAsia="ko-KR"/>
        </w:rPr>
        <w:t xml:space="preserve">, in order to apply the different logical channel priorities, RLC mode (e.g., AM RLC or UM RLC), and/or duplication for each QoS flow </w:t>
      </w:r>
      <w:r w:rsidR="004656BF">
        <w:rPr>
          <w:lang w:val="en-US" w:eastAsia="ko-KR"/>
        </w:rPr>
        <w:t>with</w:t>
      </w:r>
      <w:r w:rsidR="004656BF">
        <w:rPr>
          <w:rFonts w:hint="eastAsia"/>
          <w:lang w:val="en-US" w:eastAsia="ko-KR"/>
        </w:rPr>
        <w:t xml:space="preserve"> different QoS</w:t>
      </w:r>
      <w:r w:rsidR="0049692C">
        <w:rPr>
          <w:rFonts w:hint="eastAsia"/>
          <w:lang w:val="en-US" w:eastAsia="ko-KR"/>
        </w:rPr>
        <w:t xml:space="preserve">. </w:t>
      </w:r>
    </w:p>
    <w:p w14:paraId="213AC748" w14:textId="5099B617" w:rsidR="00346DD0" w:rsidRPr="00545D13" w:rsidRDefault="00F6408F" w:rsidP="00B13240">
      <w:pPr>
        <w:rPr>
          <w:rFonts w:eastAsia="맑은 고딕"/>
          <w:b/>
          <w:color w:val="000000"/>
          <w:lang w:val="en-US" w:eastAsia="ko-KR"/>
        </w:rPr>
      </w:pPr>
      <w:r w:rsidRPr="00545D13">
        <w:rPr>
          <w:rFonts w:hint="eastAsia"/>
          <w:b/>
          <w:bCs/>
          <w:lang w:val="en-US" w:eastAsia="ko-KR"/>
        </w:rPr>
        <w:t xml:space="preserve">Proposal </w:t>
      </w:r>
      <w:r w:rsidR="00BC4447">
        <w:rPr>
          <w:rFonts w:hint="eastAsia"/>
          <w:b/>
          <w:bCs/>
          <w:lang w:val="en-US" w:eastAsia="ko-KR"/>
        </w:rPr>
        <w:t>8</w:t>
      </w:r>
      <w:r w:rsidRPr="00545D13">
        <w:rPr>
          <w:rFonts w:hint="eastAsia"/>
          <w:b/>
          <w:bCs/>
          <w:lang w:val="en-US" w:eastAsia="ko-KR"/>
        </w:rPr>
        <w:t>.</w:t>
      </w:r>
      <w:r w:rsidRPr="00545D13">
        <w:rPr>
          <w:rFonts w:hint="eastAsia"/>
          <w:b/>
          <w:lang w:val="en-US" w:eastAsia="ko-KR"/>
        </w:rPr>
        <w:t xml:space="preserve"> </w:t>
      </w:r>
      <w:r w:rsidR="00346DD0" w:rsidRPr="000C339A">
        <w:rPr>
          <w:rFonts w:eastAsia="맑은 고딕"/>
          <w:bCs/>
          <w:color w:val="000000"/>
          <w:lang w:val="en-US" w:eastAsia="zh-CN"/>
        </w:rPr>
        <w:t xml:space="preserve">If </w:t>
      </w:r>
      <w:r w:rsidR="00346DD0" w:rsidRPr="000C339A">
        <w:rPr>
          <w:rFonts w:eastAsia="맑은 고딕"/>
          <w:bCs/>
          <w:color w:val="000000"/>
          <w:lang w:eastAsia="zh-CN"/>
        </w:rPr>
        <w:t>multiplexing of multiple QoS flows with different QoS in a single DRB is supported</w:t>
      </w:r>
      <w:r w:rsidR="00346DD0" w:rsidRPr="000C339A">
        <w:rPr>
          <w:rFonts w:eastAsia="맑은 고딕"/>
          <w:bCs/>
          <w:color w:val="000000"/>
          <w:lang w:val="en-US" w:eastAsia="zh-CN"/>
        </w:rPr>
        <w:t>, study to support 1 DRB to N RLC mapping for different handling of data with different QoS</w:t>
      </w:r>
      <w:r w:rsidR="00346DD0" w:rsidRPr="000C339A">
        <w:rPr>
          <w:rFonts w:eastAsia="맑은 고딕" w:hint="eastAsia"/>
          <w:bCs/>
          <w:color w:val="000000"/>
          <w:lang w:val="en-US" w:eastAsia="ko-KR"/>
        </w:rPr>
        <w:t>.</w:t>
      </w:r>
    </w:p>
    <w:p w14:paraId="79BAFC73" w14:textId="414F1BB3" w:rsidR="007A35C1" w:rsidRDefault="007A35C1" w:rsidP="00B13240">
      <w:pPr>
        <w:rPr>
          <w:lang w:val="en-US" w:eastAsia="ko-KR"/>
        </w:rPr>
      </w:pPr>
    </w:p>
    <w:p w14:paraId="00B0DB3E" w14:textId="56C1941E" w:rsidR="00A44CA6" w:rsidRPr="00547BA2" w:rsidRDefault="00A44CA6" w:rsidP="00A44CA6">
      <w:pPr>
        <w:rPr>
          <w:b/>
          <w:bCs/>
          <w:u w:val="single"/>
          <w:lang w:val="en-US" w:eastAsia="ko-KR"/>
        </w:rPr>
      </w:pPr>
      <w:r>
        <w:rPr>
          <w:rFonts w:hint="eastAsia"/>
          <w:b/>
          <w:bCs/>
          <w:u w:val="single"/>
          <w:lang w:val="en-US" w:eastAsia="ko-KR"/>
        </w:rPr>
        <w:t>DRX enhancement for Multi-modal support in XR</w:t>
      </w:r>
    </w:p>
    <w:p w14:paraId="564F0543" w14:textId="296D2BE2" w:rsidR="007A35C1" w:rsidRPr="00871B3C" w:rsidRDefault="00B2728D" w:rsidP="00B13240">
      <w:pPr>
        <w:rPr>
          <w:lang w:val="en-US" w:eastAsia="ko-KR"/>
        </w:rPr>
      </w:pPr>
      <w:r>
        <w:rPr>
          <w:rFonts w:hint="eastAsia"/>
          <w:lang w:val="en-US" w:eastAsia="ko-KR"/>
        </w:rPr>
        <w:t>A</w:t>
      </w:r>
      <w:r w:rsidR="00545D13">
        <w:rPr>
          <w:lang w:val="en-US" w:eastAsia="ko-KR"/>
        </w:rPr>
        <w:t xml:space="preserve">ccording to </w:t>
      </w:r>
      <w:r w:rsidR="00545D13">
        <w:rPr>
          <w:rFonts w:eastAsiaTheme="minorEastAsia" w:hint="eastAsia"/>
          <w:lang w:val="en-US" w:eastAsia="ko-KR"/>
        </w:rPr>
        <w:t>WID of Rel-19 XR</w:t>
      </w:r>
      <w:r w:rsidR="00545D13">
        <w:rPr>
          <w:rFonts w:eastAsiaTheme="minorEastAsia"/>
          <w:lang w:val="en-US" w:eastAsia="ko-KR"/>
        </w:rPr>
        <w:t xml:space="preserve"> </w:t>
      </w:r>
      <w:r w:rsidR="00545D13">
        <w:rPr>
          <w:rFonts w:eastAsiaTheme="minorEastAsia" w:hint="eastAsia"/>
          <w:lang w:val="en-US" w:eastAsia="ko-KR"/>
        </w:rPr>
        <w:t>[1],</w:t>
      </w:r>
      <w:r w:rsidR="00C366E1">
        <w:rPr>
          <w:rFonts w:eastAsiaTheme="minorEastAsia"/>
          <w:lang w:val="en-US" w:eastAsia="ko-KR"/>
        </w:rPr>
        <w:t xml:space="preserve"> </w:t>
      </w:r>
      <w:r w:rsidR="00545D13">
        <w:rPr>
          <w:lang w:val="en-US" w:eastAsia="ko-KR"/>
        </w:rPr>
        <w:t xml:space="preserve">in addition to method to handle </w:t>
      </w:r>
      <w:r w:rsidR="005C2602">
        <w:rPr>
          <w:lang w:val="en-US" w:eastAsia="ko-KR"/>
        </w:rPr>
        <w:t xml:space="preserve">multiple </w:t>
      </w:r>
      <w:r w:rsidR="00545D13" w:rsidRPr="00C7451C">
        <w:rPr>
          <w:iCs/>
          <w:sz w:val="18"/>
          <w:szCs w:val="18"/>
        </w:rPr>
        <w:t xml:space="preserve">QoS flows </w:t>
      </w:r>
      <w:r w:rsidR="00545D13">
        <w:rPr>
          <w:iCs/>
          <w:sz w:val="18"/>
          <w:szCs w:val="18"/>
        </w:rPr>
        <w:t xml:space="preserve">with </w:t>
      </w:r>
      <w:r w:rsidR="00545D13" w:rsidRPr="00545D13">
        <w:rPr>
          <w:lang w:val="en-US" w:eastAsia="ko-KR"/>
        </w:rPr>
        <w:t>inter-QoS flows dependencies</w:t>
      </w:r>
      <w:r w:rsidR="00545D13">
        <w:rPr>
          <w:lang w:val="en-US" w:eastAsia="ko-KR"/>
        </w:rPr>
        <w:t xml:space="preserve">, </w:t>
      </w:r>
      <w:r w:rsidR="00C366E1">
        <w:rPr>
          <w:lang w:val="en-US" w:eastAsia="ko-KR"/>
        </w:rPr>
        <w:t xml:space="preserve">the </w:t>
      </w:r>
      <w:r w:rsidR="00C366E1" w:rsidRPr="00C366E1">
        <w:rPr>
          <w:lang w:val="en-US" w:eastAsia="ko-KR"/>
        </w:rPr>
        <w:t xml:space="preserve">efficiency enhancement for capacity and power consumption </w:t>
      </w:r>
      <w:r w:rsidR="00C366E1" w:rsidRPr="00871B3C">
        <w:rPr>
          <w:lang w:val="en-US" w:eastAsia="ko-KR"/>
        </w:rPr>
        <w:t>needs to be studied for multi-modality, as one of objective.</w:t>
      </w:r>
    </w:p>
    <w:p w14:paraId="63172CD5" w14:textId="1CEAE7D2" w:rsidR="002838F3" w:rsidRPr="00871B3C" w:rsidRDefault="00C366E1" w:rsidP="002838F3">
      <w:pPr>
        <w:rPr>
          <w:lang w:val="en-US" w:eastAsia="ko-KR"/>
        </w:rPr>
      </w:pPr>
      <w:r w:rsidRPr="00871B3C">
        <w:rPr>
          <w:rFonts w:hint="eastAsia"/>
          <w:lang w:val="en-US" w:eastAsia="ko-KR"/>
        </w:rPr>
        <w:t>In Rel-18 XR</w:t>
      </w:r>
      <w:r w:rsidRPr="00871B3C">
        <w:rPr>
          <w:lang w:val="en-US" w:eastAsia="ko-KR"/>
        </w:rPr>
        <w:t>, RAN2 studied XR-specific power saving to accommodate XR service characteristics (e.g. periodicity, multiple flows)</w:t>
      </w:r>
      <w:r w:rsidR="002838F3" w:rsidRPr="00871B3C">
        <w:rPr>
          <w:lang w:val="en-US" w:eastAsia="ko-KR"/>
        </w:rPr>
        <w:t>,</w:t>
      </w:r>
      <w:r w:rsidRPr="00871B3C">
        <w:rPr>
          <w:lang w:val="en-US" w:eastAsia="ko-KR"/>
        </w:rPr>
        <w:t xml:space="preserve"> and </w:t>
      </w:r>
      <w:r w:rsidR="002838F3" w:rsidRPr="00871B3C">
        <w:rPr>
          <w:lang w:val="en-US" w:eastAsia="ko-KR"/>
        </w:rPr>
        <w:t xml:space="preserve">in RAN2#119bis-e, RAN2 </w:t>
      </w:r>
      <w:r w:rsidRPr="00871B3C">
        <w:rPr>
          <w:lang w:val="en-US" w:eastAsia="ko-KR"/>
        </w:rPr>
        <w:t xml:space="preserve">agreed to consider </w:t>
      </w:r>
      <w:r w:rsidR="002838F3" w:rsidRPr="00871B3C">
        <w:rPr>
          <w:lang w:val="en-US" w:eastAsia="ko-KR"/>
        </w:rPr>
        <w:t>RRC pre-configuration and switching of configurations for DRX</w:t>
      </w:r>
      <w:r w:rsidR="00033C83" w:rsidRPr="00871B3C">
        <w:rPr>
          <w:lang w:val="en-US" w:eastAsia="ko-KR"/>
        </w:rPr>
        <w:t>, i.e., switching configuration between multiple DRX configuration</w:t>
      </w:r>
      <w:r w:rsidR="002838F3" w:rsidRPr="00871B3C">
        <w:rPr>
          <w:lang w:val="en-US" w:eastAsia="ko-KR"/>
        </w:rPr>
        <w:t xml:space="preserve">. </w:t>
      </w:r>
    </w:p>
    <w:p w14:paraId="401AFDA4" w14:textId="6E296FFC" w:rsidR="002C27CB" w:rsidRPr="00871B3C" w:rsidRDefault="002838F3" w:rsidP="00C30DBA">
      <w:pPr>
        <w:rPr>
          <w:lang w:val="en-US" w:eastAsia="ko-KR"/>
        </w:rPr>
      </w:pPr>
      <w:r w:rsidRPr="00871B3C">
        <w:rPr>
          <w:lang w:val="en-US" w:eastAsia="ko-KR"/>
        </w:rPr>
        <w:t>However, in RAN#98-e, it was decided to narrow</w:t>
      </w:r>
      <w:r w:rsidR="002C152F" w:rsidRPr="00871B3C">
        <w:rPr>
          <w:lang w:val="en-US" w:eastAsia="ko-KR"/>
        </w:rPr>
        <w:t xml:space="preserve"> down </w:t>
      </w:r>
      <w:r w:rsidRPr="00871B3C">
        <w:rPr>
          <w:lang w:val="en-US" w:eastAsia="ko-KR"/>
        </w:rPr>
        <w:t xml:space="preserve">the topic </w:t>
      </w:r>
      <w:r w:rsidR="00033C83" w:rsidRPr="00871B3C">
        <w:rPr>
          <w:lang w:val="en-US" w:eastAsia="ko-KR"/>
        </w:rPr>
        <w:t xml:space="preserve">to </w:t>
      </w:r>
      <w:r w:rsidR="00A61103" w:rsidRPr="00871B3C">
        <w:rPr>
          <w:lang w:val="en-US" w:eastAsia="ko-KR"/>
        </w:rPr>
        <w:t>DRX enhancement</w:t>
      </w:r>
      <w:r w:rsidR="002C152F" w:rsidRPr="00871B3C">
        <w:rPr>
          <w:lang w:val="en-US" w:eastAsia="ko-KR"/>
        </w:rPr>
        <w:t xml:space="preserve"> </w:t>
      </w:r>
      <w:r w:rsidR="00A61103" w:rsidRPr="00871B3C">
        <w:rPr>
          <w:lang w:val="en-US" w:eastAsia="ko-KR"/>
        </w:rPr>
        <w:t>for</w:t>
      </w:r>
      <w:r w:rsidR="002C152F" w:rsidRPr="00871B3C">
        <w:rPr>
          <w:lang w:val="en-US" w:eastAsia="ko-KR"/>
        </w:rPr>
        <w:t xml:space="preserve"> </w:t>
      </w:r>
      <w:r w:rsidRPr="00871B3C">
        <w:rPr>
          <w:lang w:val="en-US" w:eastAsia="ko-KR"/>
        </w:rPr>
        <w:t>non-integer periodicit</w:t>
      </w:r>
      <w:r w:rsidR="00033C83" w:rsidRPr="00871B3C">
        <w:rPr>
          <w:lang w:val="en-US" w:eastAsia="ko-KR"/>
        </w:rPr>
        <w:t>y</w:t>
      </w:r>
      <w:r w:rsidR="002C152F" w:rsidRPr="00871B3C">
        <w:rPr>
          <w:lang w:val="en-US" w:eastAsia="ko-KR"/>
        </w:rPr>
        <w:t>, and RAN2 agreed to use one DRX configuration with non-integer DRX cycle.</w:t>
      </w:r>
      <w:r w:rsidR="00FA300A" w:rsidRPr="00871B3C">
        <w:rPr>
          <w:lang w:val="en-US" w:eastAsia="ko-KR"/>
        </w:rPr>
        <w:t xml:space="preserve"> Thus, currently, the optimized DRX method considering </w:t>
      </w:r>
      <w:r w:rsidR="00C30DBA" w:rsidRPr="00871B3C">
        <w:rPr>
          <w:lang w:val="en-US" w:eastAsia="ko-KR"/>
        </w:rPr>
        <w:t>different periodicit</w:t>
      </w:r>
      <w:r w:rsidR="007829BF" w:rsidRPr="00871B3C">
        <w:rPr>
          <w:lang w:val="en-US" w:eastAsia="ko-KR"/>
        </w:rPr>
        <w:t>ies</w:t>
      </w:r>
      <w:r w:rsidR="00FA300A" w:rsidRPr="00871B3C">
        <w:rPr>
          <w:lang w:val="en-US" w:eastAsia="ko-KR"/>
        </w:rPr>
        <w:t xml:space="preserve"> is not supported.</w:t>
      </w:r>
    </w:p>
    <w:p w14:paraId="3EED7043" w14:textId="32CF57E6" w:rsidR="0071133B" w:rsidRPr="00871B3C" w:rsidRDefault="0071133B" w:rsidP="004F7B61">
      <w:pPr>
        <w:rPr>
          <w:lang w:val="en-US" w:eastAsia="ko-KR"/>
        </w:rPr>
      </w:pPr>
      <w:r w:rsidRPr="00871B3C">
        <w:rPr>
          <w:lang w:val="en-US" w:eastAsia="ko-KR"/>
        </w:rPr>
        <w:t xml:space="preserve">Meanwhile, as mentioned above, </w:t>
      </w:r>
      <w:r w:rsidR="00CC0290" w:rsidRPr="00871B3C">
        <w:rPr>
          <w:rFonts w:hint="eastAsia"/>
          <w:lang w:eastAsia="ko-KR"/>
        </w:rPr>
        <w:t xml:space="preserve">for multi-modal traffic in XR </w:t>
      </w:r>
      <w:r w:rsidR="00CC0290" w:rsidRPr="00871B3C">
        <w:rPr>
          <w:lang w:eastAsia="ko-KR"/>
        </w:rPr>
        <w:t xml:space="preserve">service, </w:t>
      </w:r>
      <w:r w:rsidRPr="00871B3C">
        <w:rPr>
          <w:lang w:val="en-US" w:eastAsia="ko-KR"/>
        </w:rPr>
        <w:t>there are different types of data</w:t>
      </w:r>
      <w:r w:rsidR="000B29F0" w:rsidRPr="00871B3C">
        <w:rPr>
          <w:lang w:val="en-US" w:eastAsia="ko-KR"/>
        </w:rPr>
        <w:t>,</w:t>
      </w:r>
      <w:r w:rsidRPr="00871B3C">
        <w:rPr>
          <w:lang w:val="en-US" w:eastAsia="ko-KR"/>
        </w:rPr>
        <w:t xml:space="preserve"> and each type of data </w:t>
      </w:r>
      <w:r w:rsidR="00871B3C">
        <w:rPr>
          <w:lang w:val="en-US" w:eastAsia="ko-KR"/>
        </w:rPr>
        <w:t xml:space="preserve">may </w:t>
      </w:r>
      <w:r w:rsidRPr="00871B3C">
        <w:rPr>
          <w:lang w:val="en-US" w:eastAsia="ko-KR"/>
        </w:rPr>
        <w:t xml:space="preserve">require different </w:t>
      </w:r>
      <w:r w:rsidR="00C05D06" w:rsidRPr="00871B3C">
        <w:rPr>
          <w:lang w:val="en-US" w:eastAsia="ko-KR"/>
        </w:rPr>
        <w:t>pe</w:t>
      </w:r>
      <w:r w:rsidR="00534E5B" w:rsidRPr="00871B3C">
        <w:rPr>
          <w:lang w:val="en-US" w:eastAsia="ko-KR"/>
        </w:rPr>
        <w:t>riodicities</w:t>
      </w:r>
      <w:r w:rsidRPr="00871B3C">
        <w:rPr>
          <w:lang w:val="en-US" w:eastAsia="ko-KR"/>
        </w:rPr>
        <w:t xml:space="preserve">. </w:t>
      </w:r>
    </w:p>
    <w:p w14:paraId="1497AC1C" w14:textId="7F4AC2CA" w:rsidR="0071133B" w:rsidRPr="0071133B" w:rsidRDefault="0071133B" w:rsidP="00E76055">
      <w:pPr>
        <w:rPr>
          <w:rFonts w:eastAsia="맑은 고딕"/>
          <w:color w:val="000000"/>
          <w:lang w:eastAsia="ko-KR"/>
        </w:rPr>
      </w:pPr>
      <w:r w:rsidRPr="00871B3C">
        <w:rPr>
          <w:lang w:val="en-US" w:eastAsia="ko-KR"/>
        </w:rPr>
        <w:t xml:space="preserve">In addition, </w:t>
      </w:r>
      <w:r w:rsidR="00E76055" w:rsidRPr="00871B3C">
        <w:rPr>
          <w:rFonts w:eastAsia="맑은 고딕"/>
          <w:color w:val="000000"/>
          <w:lang w:eastAsia="ko-KR"/>
        </w:rPr>
        <w:t>according</w:t>
      </w:r>
      <w:r w:rsidRPr="00871B3C">
        <w:rPr>
          <w:rFonts w:eastAsia="맑은 고딕"/>
          <w:color w:val="000000"/>
          <w:lang w:eastAsia="ko-KR"/>
        </w:rPr>
        <w:t xml:space="preserve"> to </w:t>
      </w:r>
      <w:r w:rsidR="00E76055" w:rsidRPr="00871B3C">
        <w:rPr>
          <w:rFonts w:hint="eastAsia"/>
          <w:lang w:val="en-US" w:eastAsia="ko-KR"/>
        </w:rPr>
        <w:t>TR 38.83</w:t>
      </w:r>
      <w:r w:rsidR="00F2549C" w:rsidRPr="00871B3C">
        <w:rPr>
          <w:lang w:val="en-US" w:eastAsia="ko-KR"/>
        </w:rPr>
        <w:t xml:space="preserve">8 </w:t>
      </w:r>
      <w:r w:rsidR="00E76055" w:rsidRPr="00871B3C">
        <w:rPr>
          <w:rFonts w:hint="eastAsia"/>
          <w:lang w:val="en-US" w:eastAsia="ko-KR"/>
        </w:rPr>
        <w:t>[</w:t>
      </w:r>
      <w:r w:rsidR="00CF0330">
        <w:rPr>
          <w:rFonts w:hint="eastAsia"/>
          <w:lang w:val="en-US" w:eastAsia="ko-KR"/>
        </w:rPr>
        <w:t>8</w:t>
      </w:r>
      <w:r w:rsidR="00E76055" w:rsidRPr="00871B3C">
        <w:rPr>
          <w:rFonts w:hint="eastAsia"/>
          <w:lang w:val="en-US" w:eastAsia="ko-KR"/>
        </w:rPr>
        <w:t>]</w:t>
      </w:r>
      <w:r w:rsidRPr="00871B3C">
        <w:rPr>
          <w:rFonts w:eastAsia="맑은 고딕"/>
          <w:color w:val="000000"/>
          <w:lang w:eastAsia="ko-KR"/>
        </w:rPr>
        <w:t>, it is beneficial for power saving to start onDuration</w:t>
      </w:r>
      <w:r w:rsidRPr="0071133B">
        <w:rPr>
          <w:rFonts w:eastAsia="맑은 고딕"/>
          <w:color w:val="000000"/>
          <w:lang w:eastAsia="ko-KR"/>
        </w:rPr>
        <w:t xml:space="preserve"> aligning with each XR DL traffic arrival time or to use multiple DRX pattern. That is, there is power saving gain if DRX configuration is configured considering the traffic characteristics. The following table shows the result of power saving evaluation in [</w:t>
      </w:r>
      <w:r w:rsidR="00554446">
        <w:rPr>
          <w:rFonts w:eastAsia="맑은 고딕"/>
          <w:color w:val="000000"/>
          <w:lang w:eastAsia="ko-KR"/>
        </w:rPr>
        <w:t>4</w:t>
      </w:r>
      <w:r w:rsidRPr="0071133B">
        <w:rPr>
          <w:rFonts w:eastAsia="맑은 고딕"/>
          <w:color w:val="000000"/>
          <w:lang w:eastAsia="ko-KR"/>
        </w:rPr>
        <w:t>].</w:t>
      </w:r>
    </w:p>
    <w:tbl>
      <w:tblPr>
        <w:tblStyle w:val="ab"/>
        <w:tblW w:w="0" w:type="auto"/>
        <w:tblLook w:val="04A0" w:firstRow="1" w:lastRow="0" w:firstColumn="1" w:lastColumn="0" w:noHBand="0" w:noVBand="1"/>
      </w:tblPr>
      <w:tblGrid>
        <w:gridCol w:w="9631"/>
      </w:tblGrid>
      <w:tr w:rsidR="0071133B" w14:paraId="64BEDA80" w14:textId="77777777" w:rsidTr="00D01F17">
        <w:tc>
          <w:tcPr>
            <w:tcW w:w="9631" w:type="dxa"/>
          </w:tcPr>
          <w:p w14:paraId="19B258F5" w14:textId="77777777" w:rsidR="0071133B" w:rsidRDefault="0071133B" w:rsidP="00D01F17">
            <w:pPr>
              <w:keepNext/>
              <w:keepLines/>
              <w:spacing w:before="120" w:line="240" w:lineRule="auto"/>
              <w:ind w:left="1985" w:hanging="1985"/>
              <w:outlineLvl w:val="5"/>
              <w:rPr>
                <w:rFonts w:ascii="Arial" w:eastAsia="맑은 고딕" w:hAnsi="Arial"/>
              </w:rPr>
            </w:pPr>
            <w:r>
              <w:rPr>
                <w:rFonts w:ascii="Arial" w:eastAsia="맑은 고딕" w:hAnsi="Arial"/>
              </w:rPr>
              <w:lastRenderedPageBreak/>
              <w:t>8.3.3.1.1.1</w:t>
            </w:r>
            <w:r>
              <w:rPr>
                <w:rFonts w:ascii="Arial" w:eastAsia="맑은 고딕" w:hAnsi="Arial"/>
              </w:rPr>
              <w:tab/>
              <w:t>DL+UL joint evaluation</w:t>
            </w:r>
          </w:p>
          <w:p w14:paraId="6A0B7DFA" w14:textId="77777777" w:rsidR="0071133B" w:rsidRDefault="0071133B" w:rsidP="00D01F17">
            <w:pPr>
              <w:keepNext/>
              <w:keepLines/>
              <w:spacing w:before="60" w:line="240" w:lineRule="auto"/>
              <w:jc w:val="center"/>
              <w:rPr>
                <w:rFonts w:ascii="Arial" w:eastAsia="맑은 고딕" w:hAnsi="Arial"/>
                <w:b/>
              </w:rPr>
            </w:pPr>
            <w:r>
              <w:rPr>
                <w:rFonts w:ascii="Arial" w:eastAsia="맑은 고딕" w:hAnsi="Arial"/>
                <w:b/>
              </w:rPr>
              <w:t>Table 8.3.3.1.1.1-1: Summary of FR1, DL+UL power evaluation results for eCDRX</w:t>
            </w:r>
          </w:p>
          <w:tbl>
            <w:tblPr>
              <w:tblStyle w:val="ab"/>
              <w:tblW w:w="5000" w:type="pct"/>
              <w:tblLook w:val="04A0" w:firstRow="1" w:lastRow="0" w:firstColumn="1" w:lastColumn="0" w:noHBand="0" w:noVBand="1"/>
            </w:tblPr>
            <w:tblGrid>
              <w:gridCol w:w="767"/>
              <w:gridCol w:w="917"/>
              <w:gridCol w:w="806"/>
              <w:gridCol w:w="1668"/>
              <w:gridCol w:w="1480"/>
              <w:gridCol w:w="1625"/>
              <w:gridCol w:w="2142"/>
            </w:tblGrid>
            <w:tr w:rsidR="0071133B" w14:paraId="0DCED75F" w14:textId="77777777" w:rsidTr="00D01F17">
              <w:trPr>
                <w:trHeight w:val="20"/>
              </w:trPr>
              <w:tc>
                <w:tcPr>
                  <w:tcW w:w="416" w:type="pct"/>
                  <w:vMerge w:val="restart"/>
                  <w:shd w:val="clear" w:color="auto" w:fill="E7E6E6"/>
                  <w:vAlign w:val="center"/>
                </w:tcPr>
                <w:p w14:paraId="55ECCAE4"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Scen-arios</w:t>
                  </w:r>
                </w:p>
              </w:tc>
              <w:tc>
                <w:tcPr>
                  <w:tcW w:w="470" w:type="pct"/>
                  <w:vMerge w:val="restart"/>
                  <w:shd w:val="clear" w:color="auto" w:fill="E7E6E6"/>
                  <w:vAlign w:val="center"/>
                </w:tcPr>
                <w:p w14:paraId="78307C51"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App</w:t>
                  </w:r>
                </w:p>
              </w:tc>
              <w:tc>
                <w:tcPr>
                  <w:tcW w:w="406" w:type="pct"/>
                  <w:vMerge w:val="restart"/>
                  <w:shd w:val="clear" w:color="auto" w:fill="E7E6E6"/>
                  <w:vAlign w:val="center"/>
                </w:tcPr>
                <w:p w14:paraId="771E3A6A"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DL Bit rate (Mbps)</w:t>
                  </w:r>
                </w:p>
              </w:tc>
              <w:tc>
                <w:tcPr>
                  <w:tcW w:w="895" w:type="pct"/>
                  <w:vMerge w:val="restart"/>
                  <w:shd w:val="clear" w:color="auto" w:fill="E7E6E6"/>
                  <w:vAlign w:val="center"/>
                </w:tcPr>
                <w:p w14:paraId="5DB3F29C"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PS scheme, Note 2</w:t>
                  </w:r>
                </w:p>
              </w:tc>
              <w:tc>
                <w:tcPr>
                  <w:tcW w:w="1667" w:type="pct"/>
                  <w:gridSpan w:val="2"/>
                  <w:shd w:val="clear" w:color="auto" w:fill="E7E6E6"/>
                  <w:vAlign w:val="center"/>
                </w:tcPr>
                <w:p w14:paraId="5B6F3F7C"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PSG (%), Note 1,4</w:t>
                  </w:r>
                </w:p>
              </w:tc>
              <w:tc>
                <w:tcPr>
                  <w:tcW w:w="1146" w:type="pct"/>
                  <w:vMerge w:val="restart"/>
                  <w:shd w:val="clear" w:color="auto" w:fill="E7E6E6"/>
                  <w:vAlign w:val="center"/>
                </w:tcPr>
                <w:p w14:paraId="55E358B4"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Source</w:t>
                  </w:r>
                </w:p>
              </w:tc>
            </w:tr>
            <w:tr w:rsidR="0071133B" w14:paraId="4FE1A7A6" w14:textId="77777777" w:rsidTr="00D01F17">
              <w:trPr>
                <w:trHeight w:val="60"/>
              </w:trPr>
              <w:tc>
                <w:tcPr>
                  <w:tcW w:w="416" w:type="pct"/>
                  <w:vMerge/>
                  <w:shd w:val="clear" w:color="auto" w:fill="E7E6E6"/>
                  <w:vAlign w:val="center"/>
                </w:tcPr>
                <w:p w14:paraId="53291327" w14:textId="77777777" w:rsidR="0071133B" w:rsidRDefault="0071133B" w:rsidP="00D01F17">
                  <w:pPr>
                    <w:keepNext/>
                    <w:keepLines/>
                    <w:spacing w:after="0" w:line="240" w:lineRule="auto"/>
                    <w:jc w:val="center"/>
                    <w:rPr>
                      <w:rFonts w:ascii="Arial" w:eastAsia="맑은 고딕" w:hAnsi="Arial"/>
                      <w:b/>
                      <w:sz w:val="18"/>
                    </w:rPr>
                  </w:pPr>
                </w:p>
              </w:tc>
              <w:tc>
                <w:tcPr>
                  <w:tcW w:w="470" w:type="pct"/>
                  <w:vMerge/>
                  <w:shd w:val="clear" w:color="auto" w:fill="E7E6E6"/>
                  <w:vAlign w:val="center"/>
                </w:tcPr>
                <w:p w14:paraId="69D0AF7C" w14:textId="77777777" w:rsidR="0071133B" w:rsidRDefault="0071133B" w:rsidP="00D01F17">
                  <w:pPr>
                    <w:keepNext/>
                    <w:keepLines/>
                    <w:spacing w:after="0" w:line="240" w:lineRule="auto"/>
                    <w:jc w:val="center"/>
                    <w:rPr>
                      <w:rFonts w:ascii="Arial" w:eastAsia="맑은 고딕" w:hAnsi="Arial"/>
                      <w:b/>
                      <w:sz w:val="18"/>
                    </w:rPr>
                  </w:pPr>
                </w:p>
              </w:tc>
              <w:tc>
                <w:tcPr>
                  <w:tcW w:w="406" w:type="pct"/>
                  <w:vMerge/>
                  <w:shd w:val="clear" w:color="auto" w:fill="E7E6E6"/>
                  <w:vAlign w:val="center"/>
                </w:tcPr>
                <w:p w14:paraId="05E90C9B" w14:textId="77777777" w:rsidR="0071133B" w:rsidRDefault="0071133B" w:rsidP="00D01F17">
                  <w:pPr>
                    <w:keepNext/>
                    <w:keepLines/>
                    <w:spacing w:after="0" w:line="240" w:lineRule="auto"/>
                    <w:jc w:val="center"/>
                    <w:rPr>
                      <w:rFonts w:ascii="Arial" w:eastAsia="맑은 고딕" w:hAnsi="Arial"/>
                      <w:b/>
                      <w:sz w:val="18"/>
                    </w:rPr>
                  </w:pPr>
                </w:p>
              </w:tc>
              <w:tc>
                <w:tcPr>
                  <w:tcW w:w="895" w:type="pct"/>
                  <w:vMerge/>
                  <w:shd w:val="clear" w:color="auto" w:fill="E7E6E6"/>
                  <w:vAlign w:val="center"/>
                </w:tcPr>
                <w:p w14:paraId="589540A4" w14:textId="77777777" w:rsidR="0071133B" w:rsidRDefault="0071133B" w:rsidP="00D01F17">
                  <w:pPr>
                    <w:keepNext/>
                    <w:keepLines/>
                    <w:spacing w:after="0" w:line="240" w:lineRule="auto"/>
                    <w:jc w:val="center"/>
                    <w:rPr>
                      <w:rFonts w:ascii="Arial" w:eastAsia="맑은 고딕" w:hAnsi="Arial"/>
                      <w:b/>
                      <w:sz w:val="18"/>
                    </w:rPr>
                  </w:pPr>
                </w:p>
              </w:tc>
              <w:tc>
                <w:tcPr>
                  <w:tcW w:w="795" w:type="pct"/>
                  <w:shd w:val="clear" w:color="auto" w:fill="E7E6E6"/>
                  <w:vAlign w:val="center"/>
                </w:tcPr>
                <w:p w14:paraId="70DDC577"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Mean (%)</w:t>
                  </w:r>
                </w:p>
              </w:tc>
              <w:tc>
                <w:tcPr>
                  <w:tcW w:w="872" w:type="pct"/>
                  <w:shd w:val="clear" w:color="auto" w:fill="E7E6E6"/>
                  <w:vAlign w:val="center"/>
                </w:tcPr>
                <w:p w14:paraId="06ED6A08"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Range (%)</w:t>
                  </w:r>
                </w:p>
              </w:tc>
              <w:tc>
                <w:tcPr>
                  <w:tcW w:w="1146" w:type="pct"/>
                  <w:vMerge/>
                  <w:shd w:val="clear" w:color="auto" w:fill="E7E6E6"/>
                  <w:vAlign w:val="center"/>
                </w:tcPr>
                <w:p w14:paraId="5D097BDD" w14:textId="77777777" w:rsidR="0071133B" w:rsidRDefault="0071133B" w:rsidP="00D01F17">
                  <w:pPr>
                    <w:spacing w:line="240" w:lineRule="auto"/>
                    <w:rPr>
                      <w:rFonts w:eastAsia="맑은 고딕"/>
                      <w:sz w:val="18"/>
                      <w:szCs w:val="18"/>
                    </w:rPr>
                  </w:pPr>
                </w:p>
              </w:tc>
            </w:tr>
            <w:tr w:rsidR="0071133B" w14:paraId="3B42FF81" w14:textId="77777777" w:rsidTr="00D01F17">
              <w:trPr>
                <w:trHeight w:val="20"/>
              </w:trPr>
              <w:tc>
                <w:tcPr>
                  <w:tcW w:w="416" w:type="pct"/>
                  <w:vMerge w:val="restart"/>
                  <w:vAlign w:val="center"/>
                </w:tcPr>
                <w:p w14:paraId="1EE96765"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DU</w:t>
                  </w:r>
                </w:p>
              </w:tc>
              <w:tc>
                <w:tcPr>
                  <w:tcW w:w="470" w:type="pct"/>
                  <w:shd w:val="clear" w:color="auto" w:fill="auto"/>
                  <w:vAlign w:val="center"/>
                </w:tcPr>
                <w:p w14:paraId="7B304A3B"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VR</w:t>
                  </w:r>
                </w:p>
              </w:tc>
              <w:tc>
                <w:tcPr>
                  <w:tcW w:w="406" w:type="pct"/>
                  <w:shd w:val="clear" w:color="auto" w:fill="auto"/>
                  <w:vAlign w:val="center"/>
                </w:tcPr>
                <w:p w14:paraId="069CB0A6"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14:paraId="4431837B"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795" w:type="pct"/>
                  <w:vAlign w:val="center"/>
                </w:tcPr>
                <w:p w14:paraId="3A8DE1D9"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11.64</w:t>
                  </w:r>
                </w:p>
              </w:tc>
              <w:tc>
                <w:tcPr>
                  <w:tcW w:w="872" w:type="pct"/>
                  <w:vAlign w:val="center"/>
                </w:tcPr>
                <w:p w14:paraId="701E0557"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4.51 ~ 23.49</w:t>
                  </w:r>
                </w:p>
              </w:tc>
              <w:tc>
                <w:tcPr>
                  <w:tcW w:w="1146" w:type="pct"/>
                  <w:vAlign w:val="center"/>
                </w:tcPr>
                <w:p w14:paraId="4ABFCDB2"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18, Source 7, Source 16</w:t>
                  </w:r>
                </w:p>
              </w:tc>
            </w:tr>
            <w:tr w:rsidR="0071133B" w14:paraId="30E79CD5" w14:textId="77777777" w:rsidTr="00D01F17">
              <w:trPr>
                <w:trHeight w:val="20"/>
              </w:trPr>
              <w:tc>
                <w:tcPr>
                  <w:tcW w:w="416" w:type="pct"/>
                  <w:vMerge/>
                  <w:vAlign w:val="center"/>
                </w:tcPr>
                <w:p w14:paraId="1450C98A" w14:textId="77777777" w:rsidR="0071133B" w:rsidRDefault="0071133B" w:rsidP="00D01F17">
                  <w:pPr>
                    <w:keepNext/>
                    <w:keepLines/>
                    <w:spacing w:after="0" w:line="240" w:lineRule="auto"/>
                    <w:jc w:val="center"/>
                    <w:rPr>
                      <w:rFonts w:ascii="Arial" w:eastAsia="맑은 고딕" w:hAnsi="Arial"/>
                      <w:sz w:val="18"/>
                    </w:rPr>
                  </w:pPr>
                </w:p>
              </w:tc>
              <w:tc>
                <w:tcPr>
                  <w:tcW w:w="470" w:type="pct"/>
                  <w:shd w:val="clear" w:color="auto" w:fill="auto"/>
                  <w:vAlign w:val="center"/>
                </w:tcPr>
                <w:p w14:paraId="7A506628"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CG</w:t>
                  </w:r>
                </w:p>
              </w:tc>
              <w:tc>
                <w:tcPr>
                  <w:tcW w:w="406" w:type="pct"/>
                  <w:shd w:val="clear" w:color="auto" w:fill="auto"/>
                  <w:vAlign w:val="center"/>
                </w:tcPr>
                <w:p w14:paraId="796C011E"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14:paraId="3F73CE04"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795" w:type="pct"/>
                  <w:vAlign w:val="center"/>
                </w:tcPr>
                <w:p w14:paraId="58B33B81"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6</w:t>
                  </w:r>
                </w:p>
              </w:tc>
              <w:tc>
                <w:tcPr>
                  <w:tcW w:w="872" w:type="pct"/>
                  <w:vAlign w:val="center"/>
                </w:tcPr>
                <w:p w14:paraId="6EFEABB6" w14:textId="77777777" w:rsidR="0071133B" w:rsidRDefault="0071133B" w:rsidP="00D01F17">
                  <w:pPr>
                    <w:keepNext/>
                    <w:keepLines/>
                    <w:spacing w:after="0" w:line="240" w:lineRule="auto"/>
                    <w:jc w:val="center"/>
                    <w:rPr>
                      <w:rFonts w:ascii="Arial" w:eastAsia="맑은 고딕" w:hAnsi="Arial"/>
                      <w:sz w:val="18"/>
                    </w:rPr>
                  </w:pPr>
                </w:p>
              </w:tc>
              <w:tc>
                <w:tcPr>
                  <w:tcW w:w="1146" w:type="pct"/>
                  <w:vAlign w:val="center"/>
                </w:tcPr>
                <w:p w14:paraId="3B0E5BE1"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7</w:t>
                  </w:r>
                </w:p>
              </w:tc>
            </w:tr>
            <w:tr w:rsidR="0071133B" w14:paraId="1C82BFC3" w14:textId="77777777" w:rsidTr="00D01F17">
              <w:trPr>
                <w:trHeight w:val="20"/>
              </w:trPr>
              <w:tc>
                <w:tcPr>
                  <w:tcW w:w="416" w:type="pct"/>
                  <w:vMerge/>
                  <w:vAlign w:val="center"/>
                </w:tcPr>
                <w:p w14:paraId="407865E7" w14:textId="77777777" w:rsidR="0071133B" w:rsidRDefault="0071133B" w:rsidP="00D01F17">
                  <w:pPr>
                    <w:keepNext/>
                    <w:keepLines/>
                    <w:spacing w:after="0" w:line="240" w:lineRule="auto"/>
                    <w:jc w:val="center"/>
                    <w:rPr>
                      <w:rFonts w:ascii="Arial" w:eastAsia="맑은 고딕" w:hAnsi="Arial"/>
                      <w:sz w:val="18"/>
                    </w:rPr>
                  </w:pPr>
                </w:p>
              </w:tc>
              <w:tc>
                <w:tcPr>
                  <w:tcW w:w="470" w:type="pct"/>
                  <w:shd w:val="clear" w:color="auto" w:fill="auto"/>
                  <w:vAlign w:val="center"/>
                </w:tcPr>
                <w:p w14:paraId="65EA368B"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AR (UL 1/2 streams)</w:t>
                  </w:r>
                </w:p>
              </w:tc>
              <w:tc>
                <w:tcPr>
                  <w:tcW w:w="406" w:type="pct"/>
                  <w:shd w:val="clear" w:color="auto" w:fill="auto"/>
                  <w:vAlign w:val="center"/>
                </w:tcPr>
                <w:p w14:paraId="653B545A"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14:paraId="301FE314"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795" w:type="pct"/>
                  <w:vAlign w:val="center"/>
                </w:tcPr>
                <w:p w14:paraId="52573CB3"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11.06</w:t>
                  </w:r>
                </w:p>
              </w:tc>
              <w:tc>
                <w:tcPr>
                  <w:tcW w:w="872" w:type="pct"/>
                  <w:vAlign w:val="center"/>
                </w:tcPr>
                <w:p w14:paraId="77C06EF9"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4.6 ~ 20.77</w:t>
                  </w:r>
                </w:p>
              </w:tc>
              <w:tc>
                <w:tcPr>
                  <w:tcW w:w="1146" w:type="pct"/>
                  <w:vAlign w:val="center"/>
                </w:tcPr>
                <w:p w14:paraId="2C6E3F65"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71133B" w14:paraId="1D625EA0" w14:textId="77777777" w:rsidTr="00D01F17">
              <w:trPr>
                <w:trHeight w:val="20"/>
              </w:trPr>
              <w:tc>
                <w:tcPr>
                  <w:tcW w:w="416" w:type="pct"/>
                  <w:vMerge w:val="restart"/>
                  <w:vAlign w:val="center"/>
                </w:tcPr>
                <w:p w14:paraId="5F036CE9"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InH</w:t>
                  </w:r>
                </w:p>
              </w:tc>
              <w:tc>
                <w:tcPr>
                  <w:tcW w:w="470" w:type="pct"/>
                  <w:vMerge w:val="restart"/>
                  <w:shd w:val="clear" w:color="auto" w:fill="auto"/>
                  <w:vAlign w:val="center"/>
                </w:tcPr>
                <w:p w14:paraId="21761504"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VR</w:t>
                  </w:r>
                </w:p>
              </w:tc>
              <w:tc>
                <w:tcPr>
                  <w:tcW w:w="406" w:type="pct"/>
                  <w:shd w:val="clear" w:color="auto" w:fill="auto"/>
                  <w:vAlign w:val="center"/>
                </w:tcPr>
                <w:p w14:paraId="4A110348"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14:paraId="09B7D047"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795" w:type="pct"/>
                  <w:vAlign w:val="center"/>
                </w:tcPr>
                <w:p w14:paraId="6BBDF594"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17.63</w:t>
                  </w:r>
                </w:p>
              </w:tc>
              <w:tc>
                <w:tcPr>
                  <w:tcW w:w="872" w:type="pct"/>
                  <w:vAlign w:val="center"/>
                </w:tcPr>
                <w:p w14:paraId="71831B09"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7.23 ~ 25.12</w:t>
                  </w:r>
                </w:p>
              </w:tc>
              <w:tc>
                <w:tcPr>
                  <w:tcW w:w="1146" w:type="pct"/>
                  <w:vAlign w:val="center"/>
                </w:tcPr>
                <w:p w14:paraId="4DB1143E"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20, Source 18</w:t>
                  </w:r>
                </w:p>
              </w:tc>
            </w:tr>
            <w:tr w:rsidR="0071133B" w14:paraId="20717D66" w14:textId="77777777" w:rsidTr="00D01F17">
              <w:trPr>
                <w:trHeight w:val="20"/>
              </w:trPr>
              <w:tc>
                <w:tcPr>
                  <w:tcW w:w="416" w:type="pct"/>
                  <w:vMerge/>
                  <w:vAlign w:val="center"/>
                </w:tcPr>
                <w:p w14:paraId="61D4DA45" w14:textId="77777777" w:rsidR="0071133B" w:rsidRDefault="0071133B" w:rsidP="00D01F17">
                  <w:pPr>
                    <w:keepNext/>
                    <w:keepLines/>
                    <w:spacing w:after="0" w:line="240" w:lineRule="auto"/>
                    <w:jc w:val="center"/>
                    <w:rPr>
                      <w:rFonts w:ascii="Arial" w:eastAsia="맑은 고딕" w:hAnsi="Arial"/>
                      <w:sz w:val="18"/>
                    </w:rPr>
                  </w:pPr>
                </w:p>
              </w:tc>
              <w:tc>
                <w:tcPr>
                  <w:tcW w:w="470" w:type="pct"/>
                  <w:vMerge/>
                  <w:shd w:val="clear" w:color="auto" w:fill="auto"/>
                  <w:vAlign w:val="center"/>
                </w:tcPr>
                <w:p w14:paraId="3DC6611C" w14:textId="77777777" w:rsidR="0071133B" w:rsidRDefault="0071133B" w:rsidP="00D01F17">
                  <w:pPr>
                    <w:keepNext/>
                    <w:keepLines/>
                    <w:spacing w:after="0" w:line="240" w:lineRule="auto"/>
                    <w:jc w:val="center"/>
                    <w:rPr>
                      <w:rFonts w:ascii="Arial" w:eastAsia="맑은 고딕" w:hAnsi="Arial"/>
                      <w:sz w:val="18"/>
                    </w:rPr>
                  </w:pPr>
                </w:p>
              </w:tc>
              <w:tc>
                <w:tcPr>
                  <w:tcW w:w="406" w:type="pct"/>
                  <w:shd w:val="clear" w:color="auto" w:fill="auto"/>
                  <w:vAlign w:val="center"/>
                </w:tcPr>
                <w:p w14:paraId="7E88330E"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45</w:t>
                  </w:r>
                </w:p>
              </w:tc>
              <w:tc>
                <w:tcPr>
                  <w:tcW w:w="895" w:type="pct"/>
                  <w:vAlign w:val="center"/>
                </w:tcPr>
                <w:p w14:paraId="4A1B8FA7"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795" w:type="pct"/>
                  <w:vAlign w:val="center"/>
                </w:tcPr>
                <w:p w14:paraId="1E62E558"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25.</w:t>
                  </w:r>
                  <w:r>
                    <w:rPr>
                      <w:rFonts w:ascii="Arial" w:eastAsia="맑은 고딕" w:hAnsi="Arial"/>
                      <w:sz w:val="18"/>
                      <w:highlight w:val="yellow"/>
                      <w:lang w:eastAsia="zh-CN"/>
                    </w:rPr>
                    <w:t>64</w:t>
                  </w:r>
                </w:p>
              </w:tc>
              <w:tc>
                <w:tcPr>
                  <w:tcW w:w="872" w:type="pct"/>
                  <w:vAlign w:val="center"/>
                </w:tcPr>
                <w:p w14:paraId="5305151E"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25.</w:t>
                  </w:r>
                  <w:r>
                    <w:rPr>
                      <w:rFonts w:ascii="Arial" w:eastAsia="맑은 고딕" w:hAnsi="Arial"/>
                      <w:sz w:val="18"/>
                      <w:lang w:eastAsia="zh-CN"/>
                    </w:rPr>
                    <w:t>63</w:t>
                  </w:r>
                  <w:r>
                    <w:rPr>
                      <w:rFonts w:ascii="Arial" w:eastAsia="맑은 고딕" w:hAnsi="Arial"/>
                      <w:sz w:val="18"/>
                    </w:rPr>
                    <w:t xml:space="preserve"> ~ 25.65</w:t>
                  </w:r>
                </w:p>
              </w:tc>
              <w:tc>
                <w:tcPr>
                  <w:tcW w:w="1146" w:type="pct"/>
                  <w:vAlign w:val="center"/>
                </w:tcPr>
                <w:p w14:paraId="050809ED"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20</w:t>
                  </w:r>
                </w:p>
              </w:tc>
            </w:tr>
            <w:tr w:rsidR="0071133B" w14:paraId="3E9F04A6" w14:textId="77777777" w:rsidTr="00D01F17">
              <w:trPr>
                <w:trHeight w:val="20"/>
              </w:trPr>
              <w:tc>
                <w:tcPr>
                  <w:tcW w:w="416" w:type="pct"/>
                  <w:vMerge/>
                  <w:vAlign w:val="center"/>
                </w:tcPr>
                <w:p w14:paraId="3CE483A7" w14:textId="77777777" w:rsidR="0071133B" w:rsidRDefault="0071133B" w:rsidP="00D01F17">
                  <w:pPr>
                    <w:keepNext/>
                    <w:keepLines/>
                    <w:spacing w:after="0" w:line="240" w:lineRule="auto"/>
                    <w:jc w:val="center"/>
                    <w:rPr>
                      <w:rFonts w:ascii="Arial" w:eastAsia="맑은 고딕" w:hAnsi="Arial"/>
                      <w:sz w:val="18"/>
                    </w:rPr>
                  </w:pPr>
                </w:p>
              </w:tc>
              <w:tc>
                <w:tcPr>
                  <w:tcW w:w="470" w:type="pct"/>
                  <w:shd w:val="clear" w:color="auto" w:fill="auto"/>
                  <w:vAlign w:val="center"/>
                </w:tcPr>
                <w:p w14:paraId="259B7017"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CG</w:t>
                  </w:r>
                </w:p>
              </w:tc>
              <w:tc>
                <w:tcPr>
                  <w:tcW w:w="406" w:type="pct"/>
                  <w:shd w:val="clear" w:color="auto" w:fill="auto"/>
                  <w:vAlign w:val="center"/>
                </w:tcPr>
                <w:p w14:paraId="5727F4B3"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14:paraId="32E368C5"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795" w:type="pct"/>
                  <w:vAlign w:val="center"/>
                </w:tcPr>
                <w:p w14:paraId="59371D10"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w:t>
                  </w:r>
                  <w:r>
                    <w:rPr>
                      <w:rFonts w:ascii="Arial" w:eastAsia="맑은 고딕" w:hAnsi="Arial"/>
                      <w:sz w:val="18"/>
                      <w:highlight w:val="yellow"/>
                      <w:lang w:eastAsia="zh-CN"/>
                    </w:rPr>
                    <w:t>8.25</w:t>
                  </w:r>
                </w:p>
              </w:tc>
              <w:tc>
                <w:tcPr>
                  <w:tcW w:w="872" w:type="pct"/>
                  <w:vAlign w:val="center"/>
                </w:tcPr>
                <w:p w14:paraId="3262E44D" w14:textId="77777777" w:rsidR="0071133B" w:rsidRDefault="0071133B" w:rsidP="00D01F17">
                  <w:pPr>
                    <w:keepNext/>
                    <w:keepLines/>
                    <w:spacing w:after="0" w:line="240" w:lineRule="auto"/>
                    <w:jc w:val="center"/>
                    <w:rPr>
                      <w:rFonts w:ascii="Arial" w:eastAsia="맑은 고딕" w:hAnsi="Arial"/>
                      <w:sz w:val="18"/>
                      <w:lang w:eastAsia="zh-CN"/>
                    </w:rPr>
                  </w:pPr>
                  <w:r>
                    <w:rPr>
                      <w:rFonts w:ascii="Arial" w:eastAsia="맑은 고딕" w:hAnsi="Arial"/>
                      <w:sz w:val="18"/>
                    </w:rPr>
                    <w:t>18.23 ~</w:t>
                  </w:r>
                  <w:r>
                    <w:rPr>
                      <w:rFonts w:ascii="Arial" w:eastAsia="맑은 고딕" w:hAnsi="Arial"/>
                      <w:sz w:val="18"/>
                      <w:lang w:eastAsia="zh-CN"/>
                    </w:rPr>
                    <w:t xml:space="preserve"> 18.26</w:t>
                  </w:r>
                </w:p>
              </w:tc>
              <w:tc>
                <w:tcPr>
                  <w:tcW w:w="1146" w:type="pct"/>
                  <w:vAlign w:val="center"/>
                </w:tcPr>
                <w:p w14:paraId="16DD309F"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20</w:t>
                  </w:r>
                </w:p>
              </w:tc>
            </w:tr>
            <w:tr w:rsidR="0071133B" w14:paraId="50C96799" w14:textId="77777777" w:rsidTr="00D01F17">
              <w:trPr>
                <w:trHeight w:val="20"/>
              </w:trPr>
              <w:tc>
                <w:tcPr>
                  <w:tcW w:w="416" w:type="pct"/>
                  <w:vMerge/>
                  <w:vAlign w:val="center"/>
                </w:tcPr>
                <w:p w14:paraId="758239AE" w14:textId="77777777" w:rsidR="0071133B" w:rsidRDefault="0071133B" w:rsidP="00D01F17">
                  <w:pPr>
                    <w:keepNext/>
                    <w:keepLines/>
                    <w:spacing w:after="0" w:line="240" w:lineRule="auto"/>
                    <w:jc w:val="center"/>
                    <w:rPr>
                      <w:rFonts w:ascii="Arial" w:eastAsia="맑은 고딕" w:hAnsi="Arial"/>
                      <w:sz w:val="18"/>
                    </w:rPr>
                  </w:pPr>
                </w:p>
              </w:tc>
              <w:tc>
                <w:tcPr>
                  <w:tcW w:w="470" w:type="pct"/>
                  <w:shd w:val="clear" w:color="auto" w:fill="auto"/>
                  <w:vAlign w:val="center"/>
                </w:tcPr>
                <w:p w14:paraId="1FEBBF33"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AR (UL 1/2 streams)</w:t>
                  </w:r>
                </w:p>
              </w:tc>
              <w:tc>
                <w:tcPr>
                  <w:tcW w:w="406" w:type="pct"/>
                  <w:shd w:val="clear" w:color="auto" w:fill="auto"/>
                  <w:vAlign w:val="center"/>
                </w:tcPr>
                <w:p w14:paraId="3212CC17"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30</w:t>
                  </w:r>
                </w:p>
              </w:tc>
              <w:tc>
                <w:tcPr>
                  <w:tcW w:w="895" w:type="pct"/>
                  <w:vAlign w:val="center"/>
                </w:tcPr>
                <w:p w14:paraId="162C498D"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795" w:type="pct"/>
                  <w:vAlign w:val="center"/>
                </w:tcPr>
                <w:p w14:paraId="3C0E6CBB"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12.23</w:t>
                  </w:r>
                </w:p>
              </w:tc>
              <w:tc>
                <w:tcPr>
                  <w:tcW w:w="872" w:type="pct"/>
                  <w:vAlign w:val="center"/>
                </w:tcPr>
                <w:p w14:paraId="106E18DB"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4.82 ~ 23.61%</w:t>
                  </w:r>
                </w:p>
              </w:tc>
              <w:tc>
                <w:tcPr>
                  <w:tcW w:w="1146" w:type="pct"/>
                  <w:vAlign w:val="center"/>
                </w:tcPr>
                <w:p w14:paraId="6ABC31A5"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71133B" w14:paraId="572736A5" w14:textId="77777777" w:rsidTr="00D01F17">
              <w:trPr>
                <w:trHeight w:val="20"/>
              </w:trPr>
              <w:tc>
                <w:tcPr>
                  <w:tcW w:w="5000" w:type="pct"/>
                  <w:gridSpan w:val="7"/>
                </w:tcPr>
                <w:p w14:paraId="59983E8F" w14:textId="77777777" w:rsidR="0071133B" w:rsidRDefault="0071133B" w:rsidP="00D01F17">
                  <w:pPr>
                    <w:keepNext/>
                    <w:keepLines/>
                    <w:spacing w:after="0" w:line="240" w:lineRule="auto"/>
                    <w:ind w:left="851" w:hanging="851"/>
                    <w:rPr>
                      <w:rFonts w:ascii="Arial" w:eastAsia="맑은 고딕" w:hAnsi="Arial"/>
                      <w:sz w:val="18"/>
                    </w:rPr>
                  </w:pPr>
                  <w:r>
                    <w:rPr>
                      <w:rFonts w:ascii="Arial" w:eastAsia="맑은 고딕" w:hAnsi="Arial"/>
                      <w:sz w:val="18"/>
                    </w:rPr>
                    <w:t xml:space="preserve">Note 1 : PSG was computed for the cases only with marginal loss in % of </w:t>
                  </w:r>
                  <w:r>
                    <w:rPr>
                      <w:rFonts w:ascii="Arial" w:eastAsia="맑은 고딕" w:hAnsi="Arial"/>
                      <w:sz w:val="18"/>
                      <w:lang w:eastAsia="zh-CN"/>
                    </w:rPr>
                    <w:t>DL+</w:t>
                  </w:r>
                  <w:r>
                    <w:rPr>
                      <w:rFonts w:ascii="Arial" w:eastAsia="맑은 고딕" w:hAnsi="Arial"/>
                      <w:sz w:val="18"/>
                    </w:rPr>
                    <w:t>UL satisfied UE.</w:t>
                  </w:r>
                </w:p>
                <w:p w14:paraId="40A4D5F5" w14:textId="77777777" w:rsidR="0071133B" w:rsidRDefault="0071133B" w:rsidP="00D01F17">
                  <w:pPr>
                    <w:keepNext/>
                    <w:keepLines/>
                    <w:spacing w:after="0" w:line="240" w:lineRule="auto"/>
                    <w:ind w:left="851" w:hanging="851"/>
                    <w:rPr>
                      <w:rFonts w:ascii="Arial" w:eastAsia="맑은 고딕" w:hAnsi="Arial"/>
                      <w:sz w:val="18"/>
                    </w:rPr>
                  </w:pPr>
                  <w:r>
                    <w:rPr>
                      <w:rFonts w:ascii="Arial" w:eastAsia="맑은 고딕" w:hAnsi="Arial"/>
                      <w:sz w:val="18"/>
                    </w:rPr>
                    <w:t xml:space="preserve">Note 2: The CDRX configurations considered in each case could be different. The details of considered </w:t>
                  </w:r>
                  <w:r>
                    <w:rPr>
                      <w:rFonts w:ascii="Arial" w:eastAsia="맑은 고딕" w:hAnsi="Arial"/>
                      <w:sz w:val="18"/>
                      <w:lang w:eastAsia="zh-CN"/>
                    </w:rPr>
                    <w:t>e</w:t>
                  </w:r>
                  <w:r>
                    <w:rPr>
                      <w:rFonts w:ascii="Arial" w:eastAsia="맑은 고딕" w:hAnsi="Arial"/>
                      <w:sz w:val="18"/>
                    </w:rPr>
                    <w:t>CDRX configurations in this table are listed in the following tables.</w:t>
                  </w:r>
                </w:p>
                <w:p w14:paraId="0EB0E1F6" w14:textId="77777777" w:rsidR="0071133B" w:rsidRDefault="0071133B" w:rsidP="00D01F17">
                  <w:pPr>
                    <w:keepNext/>
                    <w:keepLines/>
                    <w:spacing w:after="0" w:line="240" w:lineRule="auto"/>
                    <w:ind w:left="851" w:hanging="851"/>
                    <w:rPr>
                      <w:rFonts w:ascii="Arial" w:eastAsia="맑은 고딕" w:hAnsi="Arial"/>
                      <w:sz w:val="18"/>
                    </w:rPr>
                  </w:pPr>
                  <w:r>
                    <w:rPr>
                      <w:rFonts w:ascii="Arial" w:eastAsia="맑은 고딕" w:hAnsi="Arial"/>
                      <w:sz w:val="18"/>
                    </w:rPr>
                    <w:t xml:space="preserve">Note 3: For comparison with R15/16 CDRX results, see clause </w:t>
                  </w:r>
                  <w:r>
                    <w:rPr>
                      <w:rFonts w:ascii="Arial" w:eastAsia="맑은 고딕" w:hAnsi="Arial"/>
                      <w:sz w:val="18"/>
                      <w:lang w:eastAsia="zh-CN"/>
                    </w:rPr>
                    <w:t>9.3</w:t>
                  </w:r>
                  <w:r>
                    <w:rPr>
                      <w:rFonts w:ascii="Arial" w:eastAsia="맑은 고딕" w:hAnsi="Arial"/>
                      <w:sz w:val="18"/>
                    </w:rPr>
                    <w:t>.1 including baseline performance evaluation results.</w:t>
                  </w:r>
                </w:p>
                <w:p w14:paraId="32D9588F" w14:textId="77777777" w:rsidR="0071133B" w:rsidRDefault="0071133B" w:rsidP="00D01F17">
                  <w:pPr>
                    <w:keepNext/>
                    <w:keepLines/>
                    <w:spacing w:after="0" w:line="240" w:lineRule="auto"/>
                    <w:ind w:left="851" w:hanging="851"/>
                    <w:rPr>
                      <w:rFonts w:ascii="Arial" w:eastAsia="맑은 고딕" w:hAnsi="Arial"/>
                      <w:sz w:val="18"/>
                    </w:rPr>
                  </w:pPr>
                  <w:r>
                    <w:rPr>
                      <w:rFonts w:ascii="Arial" w:eastAsia="맑은 고딕" w:hAnsi="Arial"/>
                      <w:sz w:val="18"/>
                    </w:rPr>
                    <w:t>Note 4: The PSG is computed with respect to power consumption of AlwaysOn scheme.</w:t>
                  </w:r>
                </w:p>
              </w:tc>
            </w:tr>
          </w:tbl>
          <w:p w14:paraId="166849D6" w14:textId="77777777" w:rsidR="0071133B" w:rsidRDefault="0071133B" w:rsidP="00D01F17">
            <w:pPr>
              <w:spacing w:before="120" w:after="120" w:line="240" w:lineRule="auto"/>
              <w:rPr>
                <w:rFonts w:ascii="Arial" w:eastAsia="맑은 고딕" w:hAnsi="Arial" w:cs="Arial"/>
                <w:color w:val="000000"/>
                <w:lang w:eastAsia="ko-KR"/>
              </w:rPr>
            </w:pPr>
          </w:p>
          <w:p w14:paraId="39E54DD1" w14:textId="77777777" w:rsidR="0071133B" w:rsidRDefault="0071133B" w:rsidP="00D01F17">
            <w:pPr>
              <w:keepNext/>
              <w:keepLines/>
              <w:spacing w:before="120" w:line="240" w:lineRule="auto"/>
              <w:ind w:left="1985" w:hanging="1985"/>
              <w:outlineLvl w:val="5"/>
              <w:rPr>
                <w:rFonts w:ascii="Arial" w:eastAsia="맑은 고딕" w:hAnsi="Arial"/>
              </w:rPr>
            </w:pPr>
            <w:r>
              <w:rPr>
                <w:rFonts w:ascii="Arial" w:eastAsia="맑은 고딕" w:hAnsi="Arial"/>
              </w:rPr>
              <w:t>8.3.3.1.1.2</w:t>
            </w:r>
            <w:r>
              <w:rPr>
                <w:rFonts w:ascii="Arial" w:eastAsia="맑은 고딕" w:hAnsi="Arial"/>
              </w:rPr>
              <w:tab/>
              <w:t>DL-only evaluation</w:t>
            </w:r>
          </w:p>
          <w:p w14:paraId="2CE711CF" w14:textId="77777777" w:rsidR="0071133B" w:rsidRDefault="0071133B" w:rsidP="00D01F17">
            <w:pPr>
              <w:keepNext/>
              <w:keepLines/>
              <w:spacing w:before="60" w:line="240" w:lineRule="auto"/>
              <w:jc w:val="center"/>
              <w:rPr>
                <w:rFonts w:ascii="Arial" w:eastAsia="맑은 고딕" w:hAnsi="Arial"/>
                <w:b/>
              </w:rPr>
            </w:pPr>
            <w:r>
              <w:rPr>
                <w:rFonts w:ascii="Arial" w:eastAsia="맑은 고딕" w:hAnsi="Arial"/>
                <w:b/>
              </w:rPr>
              <w:t>Table 8.3.3.1.1.2-1: Summary of FR1, DL-only power evaluation results for eCDRX</w:t>
            </w:r>
          </w:p>
          <w:tbl>
            <w:tblPr>
              <w:tblStyle w:val="ab"/>
              <w:tblW w:w="5000" w:type="pct"/>
              <w:tblLook w:val="04A0" w:firstRow="1" w:lastRow="0" w:firstColumn="1" w:lastColumn="0" w:noHBand="0" w:noVBand="1"/>
            </w:tblPr>
            <w:tblGrid>
              <w:gridCol w:w="749"/>
              <w:gridCol w:w="850"/>
              <w:gridCol w:w="806"/>
              <w:gridCol w:w="2057"/>
              <w:gridCol w:w="1280"/>
              <w:gridCol w:w="1327"/>
              <w:gridCol w:w="2336"/>
            </w:tblGrid>
            <w:tr w:rsidR="0071133B" w14:paraId="74C0C7F0" w14:textId="77777777" w:rsidTr="00D01F17">
              <w:trPr>
                <w:trHeight w:val="20"/>
              </w:trPr>
              <w:tc>
                <w:tcPr>
                  <w:tcW w:w="404" w:type="pct"/>
                  <w:vMerge w:val="restart"/>
                  <w:shd w:val="clear" w:color="auto" w:fill="E7E6E6"/>
                  <w:vAlign w:val="center"/>
                </w:tcPr>
                <w:p w14:paraId="37A30598"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Scen-arios</w:t>
                  </w:r>
                </w:p>
              </w:tc>
              <w:tc>
                <w:tcPr>
                  <w:tcW w:w="458" w:type="pct"/>
                  <w:vMerge w:val="restart"/>
                  <w:shd w:val="clear" w:color="auto" w:fill="E7E6E6"/>
                  <w:vAlign w:val="center"/>
                </w:tcPr>
                <w:p w14:paraId="041A786E"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App</w:t>
                  </w:r>
                </w:p>
              </w:tc>
              <w:tc>
                <w:tcPr>
                  <w:tcW w:w="395" w:type="pct"/>
                  <w:vMerge w:val="restart"/>
                  <w:shd w:val="clear" w:color="auto" w:fill="E7E6E6"/>
                  <w:vAlign w:val="center"/>
                </w:tcPr>
                <w:p w14:paraId="068AD022"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DL Bit rate (Mbps)</w:t>
                  </w:r>
                </w:p>
              </w:tc>
              <w:tc>
                <w:tcPr>
                  <w:tcW w:w="1099" w:type="pct"/>
                  <w:vMerge w:val="restart"/>
                  <w:shd w:val="clear" w:color="auto" w:fill="E7E6E6"/>
                  <w:vAlign w:val="center"/>
                </w:tcPr>
                <w:p w14:paraId="165F565C"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PS scheme, Note 2</w:t>
                  </w:r>
                </w:p>
              </w:tc>
              <w:tc>
                <w:tcPr>
                  <w:tcW w:w="1397" w:type="pct"/>
                  <w:gridSpan w:val="2"/>
                  <w:shd w:val="clear" w:color="auto" w:fill="E7E6E6"/>
                  <w:vAlign w:val="center"/>
                </w:tcPr>
                <w:p w14:paraId="6280CF20"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PSG(%), Note 1,4</w:t>
                  </w:r>
                </w:p>
              </w:tc>
              <w:tc>
                <w:tcPr>
                  <w:tcW w:w="1247" w:type="pct"/>
                  <w:vMerge w:val="restart"/>
                  <w:shd w:val="clear" w:color="auto" w:fill="E7E6E6"/>
                  <w:vAlign w:val="center"/>
                </w:tcPr>
                <w:p w14:paraId="0296F850"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Source</w:t>
                  </w:r>
                </w:p>
              </w:tc>
            </w:tr>
            <w:tr w:rsidR="0071133B" w14:paraId="44875467" w14:textId="77777777" w:rsidTr="00D01F17">
              <w:trPr>
                <w:trHeight w:val="20"/>
              </w:trPr>
              <w:tc>
                <w:tcPr>
                  <w:tcW w:w="404" w:type="pct"/>
                  <w:vMerge/>
                  <w:shd w:val="clear" w:color="auto" w:fill="E7E6E6"/>
                  <w:vAlign w:val="center"/>
                </w:tcPr>
                <w:p w14:paraId="22C328D8" w14:textId="77777777" w:rsidR="0071133B" w:rsidRDefault="0071133B" w:rsidP="00D01F17">
                  <w:pPr>
                    <w:spacing w:line="240" w:lineRule="auto"/>
                    <w:rPr>
                      <w:rFonts w:eastAsia="맑은 고딕"/>
                      <w:sz w:val="18"/>
                      <w:szCs w:val="18"/>
                    </w:rPr>
                  </w:pPr>
                </w:p>
              </w:tc>
              <w:tc>
                <w:tcPr>
                  <w:tcW w:w="458" w:type="pct"/>
                  <w:vMerge/>
                  <w:shd w:val="clear" w:color="auto" w:fill="E7E6E6"/>
                  <w:vAlign w:val="center"/>
                </w:tcPr>
                <w:p w14:paraId="3402AB2E" w14:textId="77777777" w:rsidR="0071133B" w:rsidRDefault="0071133B" w:rsidP="00D01F17">
                  <w:pPr>
                    <w:spacing w:line="240" w:lineRule="auto"/>
                    <w:rPr>
                      <w:rFonts w:eastAsia="맑은 고딕"/>
                      <w:sz w:val="18"/>
                      <w:szCs w:val="18"/>
                    </w:rPr>
                  </w:pPr>
                </w:p>
              </w:tc>
              <w:tc>
                <w:tcPr>
                  <w:tcW w:w="395" w:type="pct"/>
                  <w:vMerge/>
                  <w:shd w:val="clear" w:color="auto" w:fill="E7E6E6"/>
                  <w:vAlign w:val="center"/>
                </w:tcPr>
                <w:p w14:paraId="656DCCD7" w14:textId="77777777" w:rsidR="0071133B" w:rsidRDefault="0071133B" w:rsidP="00D01F17">
                  <w:pPr>
                    <w:spacing w:line="240" w:lineRule="auto"/>
                    <w:rPr>
                      <w:rFonts w:eastAsia="맑은 고딕"/>
                      <w:sz w:val="18"/>
                      <w:szCs w:val="18"/>
                    </w:rPr>
                  </w:pPr>
                </w:p>
              </w:tc>
              <w:tc>
                <w:tcPr>
                  <w:tcW w:w="1099" w:type="pct"/>
                  <w:vMerge/>
                  <w:shd w:val="clear" w:color="auto" w:fill="E7E6E6"/>
                  <w:vAlign w:val="center"/>
                </w:tcPr>
                <w:p w14:paraId="405838BC" w14:textId="77777777" w:rsidR="0071133B" w:rsidRDefault="0071133B" w:rsidP="00D01F17">
                  <w:pPr>
                    <w:spacing w:line="240" w:lineRule="auto"/>
                    <w:rPr>
                      <w:rFonts w:eastAsia="맑은 고딕"/>
                      <w:sz w:val="18"/>
                      <w:szCs w:val="18"/>
                    </w:rPr>
                  </w:pPr>
                </w:p>
              </w:tc>
              <w:tc>
                <w:tcPr>
                  <w:tcW w:w="686" w:type="pct"/>
                  <w:shd w:val="clear" w:color="auto" w:fill="E7E6E6"/>
                  <w:vAlign w:val="center"/>
                </w:tcPr>
                <w:p w14:paraId="13855BF7"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Mean (%)</w:t>
                  </w:r>
                </w:p>
              </w:tc>
              <w:tc>
                <w:tcPr>
                  <w:tcW w:w="711" w:type="pct"/>
                  <w:shd w:val="clear" w:color="auto" w:fill="E7E6E6"/>
                  <w:vAlign w:val="center"/>
                </w:tcPr>
                <w:p w14:paraId="7E25DA22"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Range (%)</w:t>
                  </w:r>
                </w:p>
              </w:tc>
              <w:tc>
                <w:tcPr>
                  <w:tcW w:w="1247" w:type="pct"/>
                  <w:vMerge/>
                  <w:shd w:val="clear" w:color="auto" w:fill="E7E6E6"/>
                  <w:vAlign w:val="center"/>
                </w:tcPr>
                <w:p w14:paraId="0D2E4E87" w14:textId="77777777" w:rsidR="0071133B" w:rsidRDefault="0071133B" w:rsidP="00D01F17">
                  <w:pPr>
                    <w:spacing w:line="240" w:lineRule="auto"/>
                    <w:rPr>
                      <w:rFonts w:eastAsia="맑은 고딕"/>
                      <w:sz w:val="18"/>
                      <w:szCs w:val="18"/>
                    </w:rPr>
                  </w:pPr>
                </w:p>
              </w:tc>
            </w:tr>
            <w:tr w:rsidR="0071133B" w14:paraId="431B4114" w14:textId="77777777" w:rsidTr="00D01F17">
              <w:trPr>
                <w:trHeight w:val="20"/>
              </w:trPr>
              <w:tc>
                <w:tcPr>
                  <w:tcW w:w="404" w:type="pct"/>
                  <w:vMerge w:val="restart"/>
                  <w:vAlign w:val="center"/>
                </w:tcPr>
                <w:p w14:paraId="16BDD893"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DU</w:t>
                  </w:r>
                </w:p>
              </w:tc>
              <w:tc>
                <w:tcPr>
                  <w:tcW w:w="458" w:type="pct"/>
                  <w:vMerge w:val="restart"/>
                  <w:shd w:val="clear" w:color="auto" w:fill="auto"/>
                  <w:vAlign w:val="center"/>
                </w:tcPr>
                <w:p w14:paraId="0C2A3B20"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VR</w:t>
                  </w:r>
                </w:p>
              </w:tc>
              <w:tc>
                <w:tcPr>
                  <w:tcW w:w="395" w:type="pct"/>
                  <w:shd w:val="clear" w:color="auto" w:fill="auto"/>
                  <w:vAlign w:val="center"/>
                </w:tcPr>
                <w:p w14:paraId="4B2AE52F"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30</w:t>
                  </w:r>
                </w:p>
              </w:tc>
              <w:tc>
                <w:tcPr>
                  <w:tcW w:w="1099" w:type="pct"/>
                  <w:vAlign w:val="center"/>
                </w:tcPr>
                <w:p w14:paraId="47A71C82"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86" w:type="pct"/>
                  <w:vAlign w:val="center"/>
                </w:tcPr>
                <w:p w14:paraId="70FD784C"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15.70</w:t>
                  </w:r>
                </w:p>
              </w:tc>
              <w:tc>
                <w:tcPr>
                  <w:tcW w:w="711" w:type="pct"/>
                  <w:vAlign w:val="center"/>
                </w:tcPr>
                <w:p w14:paraId="46FCE9FB"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5.76 ~ 34.95</w:t>
                  </w:r>
                </w:p>
              </w:tc>
              <w:tc>
                <w:tcPr>
                  <w:tcW w:w="1247" w:type="pct"/>
                  <w:vAlign w:val="center"/>
                </w:tcPr>
                <w:p w14:paraId="6FA90B16"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9, Source 18, Source 7, Source 16</w:t>
                  </w:r>
                </w:p>
              </w:tc>
            </w:tr>
            <w:tr w:rsidR="0071133B" w14:paraId="030C102B" w14:textId="77777777" w:rsidTr="00D01F17">
              <w:trPr>
                <w:trHeight w:val="20"/>
              </w:trPr>
              <w:tc>
                <w:tcPr>
                  <w:tcW w:w="404" w:type="pct"/>
                  <w:vMerge/>
                  <w:vAlign w:val="center"/>
                </w:tcPr>
                <w:p w14:paraId="079C804C" w14:textId="77777777" w:rsidR="0071133B" w:rsidRDefault="0071133B" w:rsidP="00D01F17">
                  <w:pPr>
                    <w:keepNext/>
                    <w:keepLines/>
                    <w:spacing w:after="0" w:line="240" w:lineRule="auto"/>
                    <w:jc w:val="center"/>
                    <w:rPr>
                      <w:rFonts w:ascii="Arial" w:eastAsia="맑은 고딕" w:hAnsi="Arial"/>
                      <w:sz w:val="18"/>
                    </w:rPr>
                  </w:pPr>
                </w:p>
              </w:tc>
              <w:tc>
                <w:tcPr>
                  <w:tcW w:w="458" w:type="pct"/>
                  <w:vMerge/>
                  <w:shd w:val="clear" w:color="auto" w:fill="auto"/>
                  <w:vAlign w:val="center"/>
                </w:tcPr>
                <w:p w14:paraId="19F2A9E5" w14:textId="77777777" w:rsidR="0071133B" w:rsidRDefault="0071133B" w:rsidP="00D01F17">
                  <w:pPr>
                    <w:keepNext/>
                    <w:keepLines/>
                    <w:spacing w:after="0" w:line="240" w:lineRule="auto"/>
                    <w:jc w:val="center"/>
                    <w:rPr>
                      <w:rFonts w:ascii="Arial" w:eastAsia="맑은 고딕" w:hAnsi="Arial"/>
                      <w:sz w:val="18"/>
                    </w:rPr>
                  </w:pPr>
                </w:p>
              </w:tc>
              <w:tc>
                <w:tcPr>
                  <w:tcW w:w="395" w:type="pct"/>
                  <w:shd w:val="clear" w:color="auto" w:fill="auto"/>
                  <w:vAlign w:val="center"/>
                </w:tcPr>
                <w:p w14:paraId="0D6C7835"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45</w:t>
                  </w:r>
                </w:p>
              </w:tc>
              <w:tc>
                <w:tcPr>
                  <w:tcW w:w="1099" w:type="pct"/>
                  <w:vAlign w:val="center"/>
                </w:tcPr>
                <w:p w14:paraId="154C3DB5"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86" w:type="pct"/>
                  <w:vAlign w:val="center"/>
                </w:tcPr>
                <w:p w14:paraId="28E801ED"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18.14</w:t>
                  </w:r>
                </w:p>
              </w:tc>
              <w:tc>
                <w:tcPr>
                  <w:tcW w:w="711" w:type="pct"/>
                  <w:vAlign w:val="center"/>
                </w:tcPr>
                <w:p w14:paraId="679EAB46"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9.72 ~ 27.26</w:t>
                  </w:r>
                </w:p>
              </w:tc>
              <w:tc>
                <w:tcPr>
                  <w:tcW w:w="1247" w:type="pct"/>
                  <w:vAlign w:val="center"/>
                </w:tcPr>
                <w:p w14:paraId="4D1D95E3"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71133B" w14:paraId="603021B4" w14:textId="77777777" w:rsidTr="00D01F17">
              <w:trPr>
                <w:trHeight w:val="20"/>
              </w:trPr>
              <w:tc>
                <w:tcPr>
                  <w:tcW w:w="404" w:type="pct"/>
                  <w:vMerge w:val="restart"/>
                  <w:vAlign w:val="center"/>
                </w:tcPr>
                <w:p w14:paraId="00D4E7EA"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InH</w:t>
                  </w:r>
                </w:p>
              </w:tc>
              <w:tc>
                <w:tcPr>
                  <w:tcW w:w="458" w:type="pct"/>
                  <w:vMerge w:val="restart"/>
                  <w:shd w:val="clear" w:color="auto" w:fill="auto"/>
                  <w:vAlign w:val="center"/>
                </w:tcPr>
                <w:p w14:paraId="02D1A886"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VR</w:t>
                  </w:r>
                </w:p>
              </w:tc>
              <w:tc>
                <w:tcPr>
                  <w:tcW w:w="395" w:type="pct"/>
                  <w:shd w:val="clear" w:color="auto" w:fill="auto"/>
                  <w:vAlign w:val="center"/>
                </w:tcPr>
                <w:p w14:paraId="403ABCBE"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30</w:t>
                  </w:r>
                </w:p>
              </w:tc>
              <w:tc>
                <w:tcPr>
                  <w:tcW w:w="1099" w:type="pct"/>
                  <w:vAlign w:val="center"/>
                </w:tcPr>
                <w:p w14:paraId="2867A837"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86" w:type="pct"/>
                  <w:vAlign w:val="center"/>
                </w:tcPr>
                <w:p w14:paraId="2BAD04D9"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lang w:eastAsia="zh-CN"/>
                    </w:rPr>
                    <w:t>20.812</w:t>
                  </w:r>
                </w:p>
              </w:tc>
              <w:tc>
                <w:tcPr>
                  <w:tcW w:w="711" w:type="pct"/>
                  <w:vAlign w:val="center"/>
                </w:tcPr>
                <w:p w14:paraId="279FBB85"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9.36 ~ 2</w:t>
                  </w:r>
                  <w:r>
                    <w:rPr>
                      <w:rFonts w:ascii="Arial" w:eastAsia="맑은 고딕" w:hAnsi="Arial"/>
                      <w:sz w:val="18"/>
                      <w:lang w:eastAsia="zh-CN"/>
                    </w:rPr>
                    <w:t>9.43</w:t>
                  </w:r>
                </w:p>
              </w:tc>
              <w:tc>
                <w:tcPr>
                  <w:tcW w:w="1247" w:type="pct"/>
                  <w:vAlign w:val="center"/>
                </w:tcPr>
                <w:p w14:paraId="35E9AA1E"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20, Source 18</w:t>
                  </w:r>
                </w:p>
              </w:tc>
            </w:tr>
            <w:tr w:rsidR="0071133B" w14:paraId="0B4F887D" w14:textId="77777777" w:rsidTr="00D01F17">
              <w:trPr>
                <w:trHeight w:val="20"/>
              </w:trPr>
              <w:tc>
                <w:tcPr>
                  <w:tcW w:w="404" w:type="pct"/>
                  <w:vMerge/>
                  <w:vAlign w:val="center"/>
                </w:tcPr>
                <w:p w14:paraId="3189EA4E" w14:textId="77777777" w:rsidR="0071133B" w:rsidRDefault="0071133B" w:rsidP="00D01F17">
                  <w:pPr>
                    <w:keepNext/>
                    <w:keepLines/>
                    <w:spacing w:after="0" w:line="240" w:lineRule="auto"/>
                    <w:jc w:val="center"/>
                    <w:rPr>
                      <w:rFonts w:ascii="Arial" w:eastAsia="맑은 고딕" w:hAnsi="Arial"/>
                      <w:sz w:val="18"/>
                    </w:rPr>
                  </w:pPr>
                </w:p>
              </w:tc>
              <w:tc>
                <w:tcPr>
                  <w:tcW w:w="458" w:type="pct"/>
                  <w:vMerge/>
                  <w:shd w:val="clear" w:color="auto" w:fill="auto"/>
                  <w:vAlign w:val="center"/>
                </w:tcPr>
                <w:p w14:paraId="12EE8C1A" w14:textId="77777777" w:rsidR="0071133B" w:rsidRDefault="0071133B" w:rsidP="00D01F17">
                  <w:pPr>
                    <w:keepNext/>
                    <w:keepLines/>
                    <w:spacing w:after="0" w:line="240" w:lineRule="auto"/>
                    <w:jc w:val="center"/>
                    <w:rPr>
                      <w:rFonts w:ascii="Arial" w:eastAsia="맑은 고딕" w:hAnsi="Arial"/>
                      <w:sz w:val="18"/>
                    </w:rPr>
                  </w:pPr>
                </w:p>
              </w:tc>
              <w:tc>
                <w:tcPr>
                  <w:tcW w:w="395" w:type="pct"/>
                  <w:shd w:val="clear" w:color="auto" w:fill="auto"/>
                  <w:vAlign w:val="center"/>
                </w:tcPr>
                <w:p w14:paraId="64818C26"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45</w:t>
                  </w:r>
                </w:p>
              </w:tc>
              <w:tc>
                <w:tcPr>
                  <w:tcW w:w="1099" w:type="pct"/>
                  <w:vAlign w:val="center"/>
                </w:tcPr>
                <w:p w14:paraId="58EA6B50"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86" w:type="pct"/>
                  <w:vAlign w:val="center"/>
                </w:tcPr>
                <w:p w14:paraId="3423D047"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w:t>
                  </w:r>
                  <w:r>
                    <w:rPr>
                      <w:rFonts w:ascii="Arial" w:eastAsia="맑은 고딕" w:hAnsi="Arial"/>
                      <w:sz w:val="18"/>
                      <w:highlight w:val="yellow"/>
                      <w:lang w:eastAsia="zh-CN"/>
                    </w:rPr>
                    <w:t>9.96</w:t>
                  </w:r>
                </w:p>
              </w:tc>
              <w:tc>
                <w:tcPr>
                  <w:tcW w:w="711" w:type="pct"/>
                  <w:vAlign w:val="center"/>
                </w:tcPr>
                <w:p w14:paraId="5CFA0311"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9.42 ~ 2</w:t>
                  </w:r>
                  <w:r>
                    <w:rPr>
                      <w:rFonts w:ascii="Arial" w:eastAsia="맑은 고딕" w:hAnsi="Arial"/>
                      <w:sz w:val="18"/>
                      <w:lang w:eastAsia="zh-CN"/>
                    </w:rPr>
                    <w:t>9.1</w:t>
                  </w:r>
                </w:p>
              </w:tc>
              <w:tc>
                <w:tcPr>
                  <w:tcW w:w="1247" w:type="pct"/>
                  <w:vAlign w:val="center"/>
                </w:tcPr>
                <w:p w14:paraId="7E5483C1"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20, Source 18</w:t>
                  </w:r>
                </w:p>
              </w:tc>
            </w:tr>
            <w:tr w:rsidR="0071133B" w14:paraId="290BA26B" w14:textId="77777777" w:rsidTr="00D01F17">
              <w:trPr>
                <w:trHeight w:val="20"/>
              </w:trPr>
              <w:tc>
                <w:tcPr>
                  <w:tcW w:w="404" w:type="pct"/>
                  <w:vMerge/>
                  <w:vAlign w:val="center"/>
                </w:tcPr>
                <w:p w14:paraId="0533E32E" w14:textId="77777777" w:rsidR="0071133B" w:rsidRDefault="0071133B" w:rsidP="00D01F17">
                  <w:pPr>
                    <w:keepNext/>
                    <w:keepLines/>
                    <w:spacing w:after="0" w:line="240" w:lineRule="auto"/>
                    <w:jc w:val="center"/>
                    <w:rPr>
                      <w:rFonts w:ascii="Arial" w:eastAsia="맑은 고딕" w:hAnsi="Arial"/>
                      <w:sz w:val="18"/>
                    </w:rPr>
                  </w:pPr>
                </w:p>
              </w:tc>
              <w:tc>
                <w:tcPr>
                  <w:tcW w:w="458" w:type="pct"/>
                  <w:shd w:val="clear" w:color="auto" w:fill="auto"/>
                  <w:vAlign w:val="center"/>
                </w:tcPr>
                <w:p w14:paraId="329EFEEE"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CG</w:t>
                  </w:r>
                </w:p>
              </w:tc>
              <w:tc>
                <w:tcPr>
                  <w:tcW w:w="395" w:type="pct"/>
                  <w:shd w:val="clear" w:color="auto" w:fill="auto"/>
                  <w:vAlign w:val="center"/>
                </w:tcPr>
                <w:p w14:paraId="18A6B22D"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30</w:t>
                  </w:r>
                </w:p>
              </w:tc>
              <w:tc>
                <w:tcPr>
                  <w:tcW w:w="1099" w:type="pct"/>
                  <w:vAlign w:val="center"/>
                </w:tcPr>
                <w:p w14:paraId="4E0E2749"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86" w:type="pct"/>
                  <w:vAlign w:val="center"/>
                </w:tcPr>
                <w:p w14:paraId="10060B8A"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w:t>
                  </w:r>
                  <w:r>
                    <w:rPr>
                      <w:rFonts w:ascii="Arial" w:eastAsia="맑은 고딕" w:hAnsi="Arial"/>
                      <w:sz w:val="18"/>
                      <w:highlight w:val="yellow"/>
                      <w:lang w:eastAsia="zh-CN"/>
                    </w:rPr>
                    <w:t>6.38</w:t>
                  </w:r>
                </w:p>
              </w:tc>
              <w:tc>
                <w:tcPr>
                  <w:tcW w:w="711" w:type="pct"/>
                  <w:vAlign w:val="center"/>
                </w:tcPr>
                <w:p w14:paraId="52F575D0"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26.38</w:t>
                  </w:r>
                </w:p>
              </w:tc>
              <w:tc>
                <w:tcPr>
                  <w:tcW w:w="1247" w:type="pct"/>
                  <w:vAlign w:val="center"/>
                </w:tcPr>
                <w:p w14:paraId="2DB58DBF"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20</w:t>
                  </w:r>
                </w:p>
              </w:tc>
            </w:tr>
            <w:tr w:rsidR="0071133B" w14:paraId="045F6390" w14:textId="77777777" w:rsidTr="00D01F17">
              <w:trPr>
                <w:trHeight w:val="20"/>
              </w:trPr>
              <w:tc>
                <w:tcPr>
                  <w:tcW w:w="404" w:type="pct"/>
                  <w:vMerge w:val="restart"/>
                  <w:vAlign w:val="center"/>
                </w:tcPr>
                <w:p w14:paraId="3E62A808"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UMa</w:t>
                  </w:r>
                </w:p>
              </w:tc>
              <w:tc>
                <w:tcPr>
                  <w:tcW w:w="458" w:type="pct"/>
                  <w:vMerge w:val="restart"/>
                  <w:shd w:val="clear" w:color="auto" w:fill="auto"/>
                  <w:vAlign w:val="center"/>
                </w:tcPr>
                <w:p w14:paraId="69D5077B"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VR</w:t>
                  </w:r>
                </w:p>
              </w:tc>
              <w:tc>
                <w:tcPr>
                  <w:tcW w:w="395" w:type="pct"/>
                  <w:shd w:val="clear" w:color="auto" w:fill="auto"/>
                  <w:vAlign w:val="center"/>
                </w:tcPr>
                <w:p w14:paraId="2C8CEBF3"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30</w:t>
                  </w:r>
                </w:p>
              </w:tc>
              <w:tc>
                <w:tcPr>
                  <w:tcW w:w="1099" w:type="pct"/>
                  <w:vAlign w:val="center"/>
                </w:tcPr>
                <w:p w14:paraId="3544A331"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86" w:type="pct"/>
                  <w:vAlign w:val="center"/>
                </w:tcPr>
                <w:p w14:paraId="25356771"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18.88</w:t>
                  </w:r>
                </w:p>
              </w:tc>
              <w:tc>
                <w:tcPr>
                  <w:tcW w:w="711" w:type="pct"/>
                  <w:vAlign w:val="center"/>
                </w:tcPr>
                <w:p w14:paraId="0CCE2F53"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10.05 ~ 29.06</w:t>
                  </w:r>
                </w:p>
              </w:tc>
              <w:tc>
                <w:tcPr>
                  <w:tcW w:w="1247" w:type="pct"/>
                  <w:vAlign w:val="center"/>
                </w:tcPr>
                <w:p w14:paraId="5CFA2B63"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71133B" w14:paraId="4C9BC9FA" w14:textId="77777777" w:rsidTr="00D01F17">
              <w:trPr>
                <w:trHeight w:val="20"/>
              </w:trPr>
              <w:tc>
                <w:tcPr>
                  <w:tcW w:w="404" w:type="pct"/>
                  <w:vMerge/>
                  <w:vAlign w:val="center"/>
                </w:tcPr>
                <w:p w14:paraId="5A7B42AF" w14:textId="77777777" w:rsidR="0071133B" w:rsidRDefault="0071133B" w:rsidP="00D01F17">
                  <w:pPr>
                    <w:keepNext/>
                    <w:keepLines/>
                    <w:spacing w:after="0" w:line="240" w:lineRule="auto"/>
                    <w:jc w:val="center"/>
                    <w:rPr>
                      <w:rFonts w:ascii="Arial" w:eastAsia="맑은 고딕" w:hAnsi="Arial"/>
                      <w:sz w:val="18"/>
                    </w:rPr>
                  </w:pPr>
                </w:p>
              </w:tc>
              <w:tc>
                <w:tcPr>
                  <w:tcW w:w="458" w:type="pct"/>
                  <w:vMerge/>
                  <w:shd w:val="clear" w:color="auto" w:fill="auto"/>
                  <w:vAlign w:val="center"/>
                </w:tcPr>
                <w:p w14:paraId="45BA1654" w14:textId="77777777" w:rsidR="0071133B" w:rsidRDefault="0071133B" w:rsidP="00D01F17">
                  <w:pPr>
                    <w:keepNext/>
                    <w:keepLines/>
                    <w:spacing w:after="0" w:line="240" w:lineRule="auto"/>
                    <w:jc w:val="center"/>
                    <w:rPr>
                      <w:rFonts w:ascii="Arial" w:eastAsia="맑은 고딕" w:hAnsi="Arial"/>
                      <w:sz w:val="18"/>
                    </w:rPr>
                  </w:pPr>
                </w:p>
              </w:tc>
              <w:tc>
                <w:tcPr>
                  <w:tcW w:w="395" w:type="pct"/>
                  <w:shd w:val="clear" w:color="auto" w:fill="auto"/>
                  <w:vAlign w:val="center"/>
                </w:tcPr>
                <w:p w14:paraId="0EF77DCB"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45</w:t>
                  </w:r>
                </w:p>
              </w:tc>
              <w:tc>
                <w:tcPr>
                  <w:tcW w:w="1099" w:type="pct"/>
                  <w:vAlign w:val="center"/>
                </w:tcPr>
                <w:p w14:paraId="47A19017"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686" w:type="pct"/>
                  <w:vAlign w:val="center"/>
                </w:tcPr>
                <w:p w14:paraId="1C2196CD"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18.22</w:t>
                  </w:r>
                </w:p>
              </w:tc>
              <w:tc>
                <w:tcPr>
                  <w:tcW w:w="711" w:type="pct"/>
                  <w:vAlign w:val="center"/>
                </w:tcPr>
                <w:p w14:paraId="4FA30526"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9.86 ~ 27.33</w:t>
                  </w:r>
                </w:p>
              </w:tc>
              <w:tc>
                <w:tcPr>
                  <w:tcW w:w="1247" w:type="pct"/>
                  <w:vAlign w:val="center"/>
                </w:tcPr>
                <w:p w14:paraId="3C095201"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71133B" w14:paraId="7C398E6C" w14:textId="77777777" w:rsidTr="00D01F17">
              <w:trPr>
                <w:trHeight w:val="20"/>
              </w:trPr>
              <w:tc>
                <w:tcPr>
                  <w:tcW w:w="5000" w:type="pct"/>
                  <w:gridSpan w:val="7"/>
                </w:tcPr>
                <w:p w14:paraId="0FA05EF4" w14:textId="77777777" w:rsidR="0071133B" w:rsidRDefault="0071133B" w:rsidP="00D01F17">
                  <w:pPr>
                    <w:keepNext/>
                    <w:keepLines/>
                    <w:spacing w:after="0" w:line="240" w:lineRule="auto"/>
                    <w:ind w:left="851" w:hanging="851"/>
                    <w:rPr>
                      <w:rFonts w:ascii="Arial" w:eastAsia="맑은 고딕" w:hAnsi="Arial"/>
                      <w:sz w:val="18"/>
                    </w:rPr>
                  </w:pPr>
                  <w:r>
                    <w:rPr>
                      <w:rFonts w:ascii="Arial" w:eastAsia="맑은 고딕" w:hAnsi="Arial"/>
                      <w:sz w:val="18"/>
                    </w:rPr>
                    <w:t xml:space="preserve">Note 1 : PSG was computed for the cases only with marginal loss in % of </w:t>
                  </w:r>
                  <w:r>
                    <w:rPr>
                      <w:rFonts w:ascii="Arial" w:eastAsia="맑은 고딕" w:hAnsi="Arial"/>
                      <w:sz w:val="18"/>
                      <w:lang w:eastAsia="zh-CN"/>
                    </w:rPr>
                    <w:t>D</w:t>
                  </w:r>
                  <w:r>
                    <w:rPr>
                      <w:rFonts w:ascii="Arial" w:eastAsia="맑은 고딕" w:hAnsi="Arial"/>
                      <w:sz w:val="18"/>
                    </w:rPr>
                    <w:t>L satisfied UE.</w:t>
                  </w:r>
                </w:p>
                <w:p w14:paraId="16677608" w14:textId="77777777" w:rsidR="0071133B" w:rsidRDefault="0071133B" w:rsidP="00D01F17">
                  <w:pPr>
                    <w:keepNext/>
                    <w:keepLines/>
                    <w:spacing w:after="0" w:line="240" w:lineRule="auto"/>
                    <w:ind w:left="851" w:hanging="851"/>
                    <w:rPr>
                      <w:rFonts w:ascii="Arial" w:eastAsia="맑은 고딕" w:hAnsi="Arial"/>
                      <w:sz w:val="18"/>
                    </w:rPr>
                  </w:pPr>
                  <w:r>
                    <w:rPr>
                      <w:rFonts w:ascii="Arial" w:eastAsia="맑은 고딕" w:hAnsi="Arial"/>
                      <w:sz w:val="18"/>
                    </w:rPr>
                    <w:t xml:space="preserve">Note 2: The CDRX configurations considered in each case could be different. The details of considered </w:t>
                  </w:r>
                  <w:r>
                    <w:rPr>
                      <w:rFonts w:ascii="Arial" w:eastAsia="맑은 고딕" w:hAnsi="Arial"/>
                      <w:sz w:val="18"/>
                      <w:lang w:eastAsia="zh-CN"/>
                    </w:rPr>
                    <w:t>e</w:t>
                  </w:r>
                  <w:r>
                    <w:rPr>
                      <w:rFonts w:ascii="Arial" w:eastAsia="맑은 고딕" w:hAnsi="Arial"/>
                      <w:sz w:val="18"/>
                    </w:rPr>
                    <w:t>CDRX configurations in this table are listed in the following tables.</w:t>
                  </w:r>
                </w:p>
                <w:p w14:paraId="1A27DE03" w14:textId="77777777" w:rsidR="0071133B" w:rsidRDefault="0071133B" w:rsidP="00D01F17">
                  <w:pPr>
                    <w:keepNext/>
                    <w:keepLines/>
                    <w:spacing w:after="0" w:line="240" w:lineRule="auto"/>
                    <w:ind w:left="851" w:hanging="851"/>
                    <w:rPr>
                      <w:rFonts w:ascii="Arial" w:eastAsia="맑은 고딕" w:hAnsi="Arial"/>
                      <w:sz w:val="18"/>
                    </w:rPr>
                  </w:pPr>
                  <w:r>
                    <w:rPr>
                      <w:rFonts w:ascii="Arial" w:eastAsia="맑은 고딕" w:hAnsi="Arial"/>
                      <w:sz w:val="18"/>
                    </w:rPr>
                    <w:t xml:space="preserve">Note 3: For comparison with R15/16 CDRX results, see </w:t>
                  </w:r>
                  <w:r>
                    <w:rPr>
                      <w:rFonts w:ascii="Arial" w:eastAsia="맑은 고딕" w:hAnsi="Arial"/>
                      <w:sz w:val="18"/>
                      <w:lang w:eastAsia="zh-CN"/>
                    </w:rPr>
                    <w:t>clause 9.3.1</w:t>
                  </w:r>
                  <w:r>
                    <w:rPr>
                      <w:rFonts w:ascii="Arial" w:eastAsia="맑은 고딕" w:hAnsi="Arial"/>
                      <w:sz w:val="18"/>
                    </w:rPr>
                    <w:t xml:space="preserve"> including baseline performance evaluation results.</w:t>
                  </w:r>
                </w:p>
                <w:p w14:paraId="067CC90C" w14:textId="77777777" w:rsidR="0071133B" w:rsidRDefault="0071133B" w:rsidP="00D01F17">
                  <w:pPr>
                    <w:keepNext/>
                    <w:keepLines/>
                    <w:spacing w:after="0" w:line="240" w:lineRule="auto"/>
                    <w:ind w:left="851" w:hanging="851"/>
                    <w:rPr>
                      <w:rFonts w:ascii="Arial" w:eastAsia="맑은 고딕" w:hAnsi="Arial"/>
                      <w:sz w:val="18"/>
                    </w:rPr>
                  </w:pPr>
                  <w:r>
                    <w:rPr>
                      <w:rFonts w:ascii="Arial" w:eastAsia="맑은 고딕" w:hAnsi="Arial"/>
                      <w:sz w:val="18"/>
                    </w:rPr>
                    <w:t>Note 4: The PSG is computed with respect to power consumption of AlwaysOn scheme.</w:t>
                  </w:r>
                </w:p>
              </w:tc>
            </w:tr>
          </w:tbl>
          <w:p w14:paraId="4719C6DC" w14:textId="77777777" w:rsidR="0071133B" w:rsidRDefault="0071133B" w:rsidP="00D01F17">
            <w:pPr>
              <w:spacing w:before="120" w:after="120" w:line="240" w:lineRule="auto"/>
              <w:rPr>
                <w:rFonts w:ascii="Arial" w:eastAsia="맑은 고딕" w:hAnsi="Arial" w:cs="Arial"/>
                <w:color w:val="000000"/>
                <w:lang w:eastAsia="ko-KR"/>
              </w:rPr>
            </w:pPr>
          </w:p>
          <w:p w14:paraId="42EEC90D" w14:textId="77777777" w:rsidR="0071133B" w:rsidRDefault="0071133B" w:rsidP="00D01F17">
            <w:pPr>
              <w:keepNext/>
              <w:keepLines/>
              <w:spacing w:before="120" w:line="240" w:lineRule="auto"/>
              <w:ind w:left="1985" w:hanging="1985"/>
              <w:outlineLvl w:val="5"/>
              <w:rPr>
                <w:rFonts w:ascii="Arial" w:eastAsia="맑은 고딕" w:hAnsi="Arial"/>
              </w:rPr>
            </w:pPr>
            <w:r>
              <w:rPr>
                <w:rFonts w:ascii="Arial" w:eastAsia="맑은 고딕" w:hAnsi="Arial"/>
              </w:rPr>
              <w:t>8.3.3.1.1.3</w:t>
            </w:r>
            <w:r>
              <w:rPr>
                <w:rFonts w:ascii="Arial" w:eastAsia="맑은 고딕" w:hAnsi="Arial"/>
              </w:rPr>
              <w:tab/>
              <w:t>UL-only evaluation</w:t>
            </w:r>
          </w:p>
          <w:p w14:paraId="5DA3DD79" w14:textId="77777777" w:rsidR="0071133B" w:rsidRDefault="0071133B" w:rsidP="00D01F17">
            <w:pPr>
              <w:keepNext/>
              <w:keepLines/>
              <w:spacing w:before="60" w:line="240" w:lineRule="auto"/>
              <w:jc w:val="center"/>
              <w:rPr>
                <w:rFonts w:ascii="Arial" w:eastAsia="맑은 고딕" w:hAnsi="Arial"/>
                <w:b/>
              </w:rPr>
            </w:pPr>
            <w:r>
              <w:rPr>
                <w:rFonts w:ascii="Arial" w:eastAsia="맑은 고딕" w:hAnsi="Arial"/>
                <w:b/>
              </w:rPr>
              <w:t>Table 8.3.3.1.1.3-1: Summary of FR1, UL-only power evaluation results for eCDRX</w:t>
            </w:r>
          </w:p>
          <w:tbl>
            <w:tblPr>
              <w:tblStyle w:val="ab"/>
              <w:tblW w:w="5000" w:type="pct"/>
              <w:tblLook w:val="04A0" w:firstRow="1" w:lastRow="0" w:firstColumn="1" w:lastColumn="0" w:noHBand="0" w:noVBand="1"/>
            </w:tblPr>
            <w:tblGrid>
              <w:gridCol w:w="760"/>
              <w:gridCol w:w="978"/>
              <w:gridCol w:w="1089"/>
              <w:gridCol w:w="1887"/>
              <w:gridCol w:w="1010"/>
              <w:gridCol w:w="1604"/>
              <w:gridCol w:w="2077"/>
            </w:tblGrid>
            <w:tr w:rsidR="0071133B" w14:paraId="10148533" w14:textId="77777777" w:rsidTr="00D01F17">
              <w:trPr>
                <w:trHeight w:val="20"/>
              </w:trPr>
              <w:tc>
                <w:tcPr>
                  <w:tcW w:w="404" w:type="pct"/>
                  <w:vMerge w:val="restart"/>
                  <w:shd w:val="clear" w:color="auto" w:fill="E7E6E6"/>
                  <w:vAlign w:val="center"/>
                </w:tcPr>
                <w:p w14:paraId="72745E6B"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Scen-arios</w:t>
                  </w:r>
                </w:p>
              </w:tc>
              <w:tc>
                <w:tcPr>
                  <w:tcW w:w="520" w:type="pct"/>
                  <w:vMerge w:val="restart"/>
                  <w:shd w:val="clear" w:color="auto" w:fill="E7E6E6"/>
                  <w:vAlign w:val="center"/>
                </w:tcPr>
                <w:p w14:paraId="75572B8D"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App</w:t>
                  </w:r>
                </w:p>
              </w:tc>
              <w:tc>
                <w:tcPr>
                  <w:tcW w:w="579" w:type="pct"/>
                  <w:vMerge w:val="restart"/>
                  <w:shd w:val="clear" w:color="auto" w:fill="E7E6E6"/>
                  <w:vAlign w:val="center"/>
                </w:tcPr>
                <w:p w14:paraId="2C2EA3A7"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DL Bit rate (Mbps)</w:t>
                  </w:r>
                </w:p>
              </w:tc>
              <w:tc>
                <w:tcPr>
                  <w:tcW w:w="1003" w:type="pct"/>
                  <w:vMerge w:val="restart"/>
                  <w:shd w:val="clear" w:color="auto" w:fill="E7E6E6"/>
                  <w:vAlign w:val="center"/>
                </w:tcPr>
                <w:p w14:paraId="14491902"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PS scheme, Note 2</w:t>
                  </w:r>
                </w:p>
              </w:tc>
              <w:tc>
                <w:tcPr>
                  <w:tcW w:w="1390" w:type="pct"/>
                  <w:gridSpan w:val="2"/>
                  <w:shd w:val="clear" w:color="auto" w:fill="E7E6E6"/>
                  <w:vAlign w:val="center"/>
                </w:tcPr>
                <w:p w14:paraId="53512550"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PS Gain (%), Note 1,4</w:t>
                  </w:r>
                </w:p>
              </w:tc>
              <w:tc>
                <w:tcPr>
                  <w:tcW w:w="1104" w:type="pct"/>
                  <w:vMerge w:val="restart"/>
                  <w:shd w:val="clear" w:color="auto" w:fill="E7E6E6"/>
                  <w:vAlign w:val="center"/>
                </w:tcPr>
                <w:p w14:paraId="6B1141C1"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source</w:t>
                  </w:r>
                </w:p>
              </w:tc>
            </w:tr>
            <w:tr w:rsidR="0071133B" w14:paraId="4D30E328" w14:textId="77777777" w:rsidTr="00D01F17">
              <w:trPr>
                <w:trHeight w:val="20"/>
              </w:trPr>
              <w:tc>
                <w:tcPr>
                  <w:tcW w:w="404" w:type="pct"/>
                  <w:vMerge/>
                  <w:shd w:val="clear" w:color="auto" w:fill="E7E6E6"/>
                  <w:vAlign w:val="center"/>
                </w:tcPr>
                <w:p w14:paraId="7E46A135" w14:textId="77777777" w:rsidR="0071133B" w:rsidRDefault="0071133B" w:rsidP="00D01F17">
                  <w:pPr>
                    <w:keepNext/>
                    <w:keepLines/>
                    <w:spacing w:after="0" w:line="240" w:lineRule="auto"/>
                    <w:jc w:val="center"/>
                    <w:rPr>
                      <w:rFonts w:ascii="Arial" w:eastAsia="맑은 고딕" w:hAnsi="Arial"/>
                      <w:b/>
                      <w:sz w:val="18"/>
                    </w:rPr>
                  </w:pPr>
                </w:p>
              </w:tc>
              <w:tc>
                <w:tcPr>
                  <w:tcW w:w="520" w:type="pct"/>
                  <w:vMerge/>
                  <w:shd w:val="clear" w:color="auto" w:fill="E7E6E6"/>
                  <w:vAlign w:val="center"/>
                </w:tcPr>
                <w:p w14:paraId="76A36A7B" w14:textId="77777777" w:rsidR="0071133B" w:rsidRDefault="0071133B" w:rsidP="00D01F17">
                  <w:pPr>
                    <w:keepNext/>
                    <w:keepLines/>
                    <w:spacing w:after="0" w:line="240" w:lineRule="auto"/>
                    <w:jc w:val="center"/>
                    <w:rPr>
                      <w:rFonts w:ascii="Arial" w:eastAsia="맑은 고딕" w:hAnsi="Arial"/>
                      <w:b/>
                      <w:sz w:val="18"/>
                    </w:rPr>
                  </w:pPr>
                </w:p>
              </w:tc>
              <w:tc>
                <w:tcPr>
                  <w:tcW w:w="579" w:type="pct"/>
                  <w:vMerge/>
                  <w:shd w:val="clear" w:color="auto" w:fill="E7E6E6"/>
                  <w:vAlign w:val="center"/>
                </w:tcPr>
                <w:p w14:paraId="7638F72D" w14:textId="77777777" w:rsidR="0071133B" w:rsidRDefault="0071133B" w:rsidP="00D01F17">
                  <w:pPr>
                    <w:keepNext/>
                    <w:keepLines/>
                    <w:spacing w:after="0" w:line="240" w:lineRule="auto"/>
                    <w:jc w:val="center"/>
                    <w:rPr>
                      <w:rFonts w:ascii="Arial" w:eastAsia="맑은 고딕" w:hAnsi="Arial"/>
                      <w:b/>
                      <w:sz w:val="18"/>
                    </w:rPr>
                  </w:pPr>
                </w:p>
              </w:tc>
              <w:tc>
                <w:tcPr>
                  <w:tcW w:w="1003" w:type="pct"/>
                  <w:vMerge/>
                  <w:shd w:val="clear" w:color="auto" w:fill="E7E6E6"/>
                  <w:vAlign w:val="center"/>
                </w:tcPr>
                <w:p w14:paraId="026F7B5A" w14:textId="77777777" w:rsidR="0071133B" w:rsidRDefault="0071133B" w:rsidP="00D01F17">
                  <w:pPr>
                    <w:keepNext/>
                    <w:keepLines/>
                    <w:spacing w:after="0" w:line="240" w:lineRule="auto"/>
                    <w:jc w:val="center"/>
                    <w:rPr>
                      <w:rFonts w:ascii="Arial" w:eastAsia="맑은 고딕" w:hAnsi="Arial"/>
                      <w:b/>
                      <w:sz w:val="18"/>
                    </w:rPr>
                  </w:pPr>
                </w:p>
              </w:tc>
              <w:tc>
                <w:tcPr>
                  <w:tcW w:w="537" w:type="pct"/>
                  <w:shd w:val="clear" w:color="auto" w:fill="E7E6E6"/>
                  <w:vAlign w:val="center"/>
                </w:tcPr>
                <w:p w14:paraId="09DBE4DF"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Mean (%)</w:t>
                  </w:r>
                </w:p>
              </w:tc>
              <w:tc>
                <w:tcPr>
                  <w:tcW w:w="853" w:type="pct"/>
                  <w:shd w:val="clear" w:color="auto" w:fill="E7E6E6"/>
                  <w:vAlign w:val="center"/>
                </w:tcPr>
                <w:p w14:paraId="53E7E2D4" w14:textId="77777777" w:rsidR="0071133B" w:rsidRDefault="0071133B" w:rsidP="00D01F17">
                  <w:pPr>
                    <w:keepNext/>
                    <w:keepLines/>
                    <w:spacing w:after="0" w:line="240" w:lineRule="auto"/>
                    <w:jc w:val="center"/>
                    <w:rPr>
                      <w:rFonts w:ascii="Arial" w:eastAsia="맑은 고딕" w:hAnsi="Arial"/>
                      <w:b/>
                      <w:sz w:val="18"/>
                    </w:rPr>
                  </w:pPr>
                  <w:r>
                    <w:rPr>
                      <w:rFonts w:ascii="Arial" w:eastAsia="맑은 고딕" w:hAnsi="Arial"/>
                      <w:b/>
                      <w:sz w:val="18"/>
                    </w:rPr>
                    <w:t>Range (%)</w:t>
                  </w:r>
                </w:p>
              </w:tc>
              <w:tc>
                <w:tcPr>
                  <w:tcW w:w="1104" w:type="pct"/>
                  <w:vMerge/>
                  <w:shd w:val="clear" w:color="auto" w:fill="E7E6E6"/>
                  <w:vAlign w:val="center"/>
                </w:tcPr>
                <w:p w14:paraId="01F5C91C" w14:textId="77777777" w:rsidR="0071133B" w:rsidRDefault="0071133B" w:rsidP="00D01F17">
                  <w:pPr>
                    <w:spacing w:line="240" w:lineRule="auto"/>
                    <w:rPr>
                      <w:rFonts w:eastAsia="맑은 고딕"/>
                      <w:sz w:val="18"/>
                      <w:szCs w:val="18"/>
                    </w:rPr>
                  </w:pPr>
                </w:p>
              </w:tc>
            </w:tr>
            <w:tr w:rsidR="0071133B" w14:paraId="09B1B2DF" w14:textId="77777777" w:rsidTr="00D01F17">
              <w:trPr>
                <w:trHeight w:val="20"/>
              </w:trPr>
              <w:tc>
                <w:tcPr>
                  <w:tcW w:w="404" w:type="pct"/>
                  <w:vAlign w:val="center"/>
                </w:tcPr>
                <w:p w14:paraId="678740E9"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DU</w:t>
                  </w:r>
                </w:p>
              </w:tc>
              <w:tc>
                <w:tcPr>
                  <w:tcW w:w="520" w:type="pct"/>
                  <w:shd w:val="clear" w:color="auto" w:fill="auto"/>
                  <w:vAlign w:val="center"/>
                </w:tcPr>
                <w:p w14:paraId="4AD21125"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AR UL 1 / 2 streams</w:t>
                  </w:r>
                </w:p>
              </w:tc>
              <w:tc>
                <w:tcPr>
                  <w:tcW w:w="579" w:type="pct"/>
                  <w:shd w:val="clear" w:color="auto" w:fill="auto"/>
                  <w:vAlign w:val="center"/>
                </w:tcPr>
                <w:p w14:paraId="77E8A4DC"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10.2</w:t>
                  </w:r>
                </w:p>
              </w:tc>
              <w:tc>
                <w:tcPr>
                  <w:tcW w:w="1003" w:type="pct"/>
                  <w:vAlign w:val="center"/>
                </w:tcPr>
                <w:p w14:paraId="330985C2"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537" w:type="pct"/>
                  <w:vAlign w:val="center"/>
                </w:tcPr>
                <w:p w14:paraId="0F5D2471"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25.56%</w:t>
                  </w:r>
                </w:p>
              </w:tc>
              <w:tc>
                <w:tcPr>
                  <w:tcW w:w="853" w:type="pct"/>
                  <w:vAlign w:val="center"/>
                </w:tcPr>
                <w:p w14:paraId="034BC90A"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19.89 ~ 32.02%</w:t>
                  </w:r>
                </w:p>
              </w:tc>
              <w:tc>
                <w:tcPr>
                  <w:tcW w:w="1104" w:type="pct"/>
                  <w:vAlign w:val="center"/>
                </w:tcPr>
                <w:p w14:paraId="0D6C2AC6"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71133B" w14:paraId="4C806C25" w14:textId="77777777" w:rsidTr="00D01F17">
              <w:trPr>
                <w:trHeight w:val="20"/>
              </w:trPr>
              <w:tc>
                <w:tcPr>
                  <w:tcW w:w="404" w:type="pct"/>
                  <w:vAlign w:val="center"/>
                </w:tcPr>
                <w:p w14:paraId="0127BD54"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InH</w:t>
                  </w:r>
                </w:p>
              </w:tc>
              <w:tc>
                <w:tcPr>
                  <w:tcW w:w="520" w:type="pct"/>
                  <w:shd w:val="clear" w:color="auto" w:fill="auto"/>
                  <w:vAlign w:val="center"/>
                </w:tcPr>
                <w:p w14:paraId="6C96E859"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AR UL 1 / 2 streams</w:t>
                  </w:r>
                </w:p>
              </w:tc>
              <w:tc>
                <w:tcPr>
                  <w:tcW w:w="579" w:type="pct"/>
                  <w:shd w:val="clear" w:color="auto" w:fill="auto"/>
                  <w:vAlign w:val="center"/>
                </w:tcPr>
                <w:p w14:paraId="745C9E4F"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10.2</w:t>
                  </w:r>
                </w:p>
              </w:tc>
              <w:tc>
                <w:tcPr>
                  <w:tcW w:w="1003" w:type="pct"/>
                  <w:vAlign w:val="center"/>
                </w:tcPr>
                <w:p w14:paraId="20322B5F"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eCDRX</w:t>
                  </w:r>
                </w:p>
              </w:tc>
              <w:tc>
                <w:tcPr>
                  <w:tcW w:w="537" w:type="pct"/>
                  <w:vAlign w:val="center"/>
                </w:tcPr>
                <w:p w14:paraId="3FB699ED" w14:textId="77777777" w:rsidR="0071133B" w:rsidRDefault="0071133B" w:rsidP="00D01F17">
                  <w:pPr>
                    <w:keepNext/>
                    <w:keepLines/>
                    <w:spacing w:after="0" w:line="240" w:lineRule="auto"/>
                    <w:jc w:val="center"/>
                    <w:rPr>
                      <w:rFonts w:ascii="Arial" w:eastAsia="맑은 고딕" w:hAnsi="Arial"/>
                      <w:sz w:val="18"/>
                      <w:highlight w:val="yellow"/>
                    </w:rPr>
                  </w:pPr>
                  <w:r>
                    <w:rPr>
                      <w:rFonts w:ascii="Arial" w:eastAsia="맑은 고딕" w:hAnsi="Arial"/>
                      <w:sz w:val="18"/>
                      <w:highlight w:val="yellow"/>
                    </w:rPr>
                    <w:t>28.67%</w:t>
                  </w:r>
                </w:p>
              </w:tc>
              <w:tc>
                <w:tcPr>
                  <w:tcW w:w="853" w:type="pct"/>
                  <w:vAlign w:val="center"/>
                </w:tcPr>
                <w:p w14:paraId="5B3BFEB3"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22.66 ~ 35.24%</w:t>
                  </w:r>
                </w:p>
              </w:tc>
              <w:tc>
                <w:tcPr>
                  <w:tcW w:w="1104" w:type="pct"/>
                  <w:vAlign w:val="center"/>
                </w:tcPr>
                <w:p w14:paraId="27A6FE8F" w14:textId="77777777" w:rsidR="0071133B" w:rsidRDefault="0071133B" w:rsidP="00D01F17">
                  <w:pPr>
                    <w:keepNext/>
                    <w:keepLines/>
                    <w:spacing w:after="0" w:line="240" w:lineRule="auto"/>
                    <w:jc w:val="center"/>
                    <w:rPr>
                      <w:rFonts w:ascii="Arial" w:eastAsia="맑은 고딕" w:hAnsi="Arial"/>
                      <w:sz w:val="18"/>
                    </w:rPr>
                  </w:pPr>
                  <w:r>
                    <w:rPr>
                      <w:rFonts w:ascii="Arial" w:eastAsia="맑은 고딕" w:hAnsi="Arial"/>
                      <w:sz w:val="18"/>
                    </w:rPr>
                    <w:t>Source 18</w:t>
                  </w:r>
                </w:p>
              </w:tc>
            </w:tr>
            <w:tr w:rsidR="0071133B" w14:paraId="46703805" w14:textId="77777777" w:rsidTr="00D01F17">
              <w:trPr>
                <w:trHeight w:val="20"/>
              </w:trPr>
              <w:tc>
                <w:tcPr>
                  <w:tcW w:w="5000" w:type="pct"/>
                  <w:gridSpan w:val="7"/>
                </w:tcPr>
                <w:p w14:paraId="75C1AA1E" w14:textId="77777777" w:rsidR="0071133B" w:rsidRDefault="0071133B" w:rsidP="00D01F17">
                  <w:pPr>
                    <w:keepNext/>
                    <w:keepLines/>
                    <w:spacing w:after="0" w:line="240" w:lineRule="auto"/>
                    <w:ind w:left="851" w:hanging="851"/>
                    <w:rPr>
                      <w:rFonts w:ascii="Arial" w:eastAsia="맑은 고딕" w:hAnsi="Arial"/>
                      <w:sz w:val="18"/>
                    </w:rPr>
                  </w:pPr>
                  <w:r>
                    <w:rPr>
                      <w:rFonts w:ascii="Arial" w:eastAsia="맑은 고딕" w:hAnsi="Arial"/>
                      <w:sz w:val="18"/>
                    </w:rPr>
                    <w:t>Note 1 : PSG was computed for the cases only with marginal loss in % of UL satisfied UE.</w:t>
                  </w:r>
                </w:p>
                <w:p w14:paraId="21A84992" w14:textId="77777777" w:rsidR="0071133B" w:rsidRDefault="0071133B" w:rsidP="00D01F17">
                  <w:pPr>
                    <w:keepNext/>
                    <w:keepLines/>
                    <w:spacing w:after="0" w:line="240" w:lineRule="auto"/>
                    <w:ind w:left="851" w:hanging="851"/>
                    <w:rPr>
                      <w:rFonts w:ascii="Arial" w:eastAsia="맑은 고딕" w:hAnsi="Arial"/>
                      <w:sz w:val="18"/>
                    </w:rPr>
                  </w:pPr>
                  <w:r>
                    <w:rPr>
                      <w:rFonts w:ascii="Arial" w:eastAsia="맑은 고딕" w:hAnsi="Arial"/>
                      <w:sz w:val="18"/>
                    </w:rPr>
                    <w:t xml:space="preserve">Note 2: The CDRX configurations considered in each case could be different. The details of considered </w:t>
                  </w:r>
                  <w:r>
                    <w:rPr>
                      <w:rFonts w:ascii="Arial" w:eastAsia="맑은 고딕" w:hAnsi="Arial"/>
                      <w:sz w:val="18"/>
                      <w:lang w:eastAsia="zh-CN"/>
                    </w:rPr>
                    <w:t>e</w:t>
                  </w:r>
                  <w:r>
                    <w:rPr>
                      <w:rFonts w:ascii="Arial" w:eastAsia="맑은 고딕" w:hAnsi="Arial"/>
                      <w:sz w:val="18"/>
                    </w:rPr>
                    <w:t>CDRX configurations in this table are listed in the following tables.</w:t>
                  </w:r>
                </w:p>
                <w:p w14:paraId="501B2581" w14:textId="77777777" w:rsidR="0071133B" w:rsidRDefault="0071133B" w:rsidP="00D01F17">
                  <w:pPr>
                    <w:keepNext/>
                    <w:keepLines/>
                    <w:spacing w:after="0" w:line="240" w:lineRule="auto"/>
                    <w:ind w:left="851" w:hanging="851"/>
                    <w:rPr>
                      <w:rFonts w:ascii="Arial" w:eastAsia="맑은 고딕" w:hAnsi="Arial"/>
                      <w:sz w:val="18"/>
                    </w:rPr>
                  </w:pPr>
                  <w:r>
                    <w:rPr>
                      <w:rFonts w:ascii="Arial" w:eastAsia="맑은 고딕" w:hAnsi="Arial"/>
                      <w:sz w:val="18"/>
                    </w:rPr>
                    <w:lastRenderedPageBreak/>
                    <w:t xml:space="preserve">Note 3: For comparison with R15/16 CDRX results, see </w:t>
                  </w:r>
                  <w:r>
                    <w:rPr>
                      <w:rFonts w:ascii="Arial" w:eastAsia="맑은 고딕" w:hAnsi="Arial"/>
                      <w:sz w:val="18"/>
                      <w:lang w:eastAsia="zh-CN"/>
                    </w:rPr>
                    <w:t>clause 9.3.1</w:t>
                  </w:r>
                  <w:r>
                    <w:rPr>
                      <w:rFonts w:ascii="Arial" w:eastAsia="맑은 고딕" w:hAnsi="Arial"/>
                      <w:sz w:val="18"/>
                    </w:rPr>
                    <w:t xml:space="preserve"> including baseline performance evaluation results.</w:t>
                  </w:r>
                </w:p>
                <w:p w14:paraId="3C7A99EF" w14:textId="77777777" w:rsidR="0071133B" w:rsidRDefault="0071133B" w:rsidP="00D01F17">
                  <w:pPr>
                    <w:keepNext/>
                    <w:keepLines/>
                    <w:spacing w:after="0" w:line="240" w:lineRule="auto"/>
                    <w:ind w:left="851" w:hanging="851"/>
                    <w:rPr>
                      <w:rFonts w:ascii="Arial" w:eastAsia="맑은 고딕" w:hAnsi="Arial"/>
                      <w:sz w:val="18"/>
                    </w:rPr>
                  </w:pPr>
                  <w:r>
                    <w:rPr>
                      <w:rFonts w:ascii="Arial" w:eastAsia="맑은 고딕" w:hAnsi="Arial"/>
                      <w:sz w:val="18"/>
                    </w:rPr>
                    <w:t>Note 4: The PSG is computed with respect to power consumption of AlwaysOn scheme.</w:t>
                  </w:r>
                </w:p>
              </w:tc>
            </w:tr>
          </w:tbl>
          <w:p w14:paraId="5A21FB9F" w14:textId="77777777" w:rsidR="0071133B" w:rsidRDefault="0071133B" w:rsidP="00D01F17">
            <w:pPr>
              <w:spacing w:before="120" w:after="120" w:line="240" w:lineRule="auto"/>
              <w:rPr>
                <w:rFonts w:ascii="Arial" w:eastAsia="맑은 고딕" w:hAnsi="Arial" w:cs="Arial"/>
                <w:color w:val="000000"/>
                <w:lang w:eastAsia="ko-KR"/>
              </w:rPr>
            </w:pPr>
          </w:p>
        </w:tc>
      </w:tr>
    </w:tbl>
    <w:p w14:paraId="08D1553E" w14:textId="77777777" w:rsidR="0071133B" w:rsidRPr="0071133B" w:rsidRDefault="0071133B" w:rsidP="0071133B">
      <w:pPr>
        <w:spacing w:before="120" w:after="120" w:line="240" w:lineRule="auto"/>
        <w:rPr>
          <w:rFonts w:eastAsia="맑은 고딕"/>
          <w:b/>
          <w:color w:val="000000"/>
          <w:lang w:eastAsia="ko-KR"/>
        </w:rPr>
      </w:pPr>
    </w:p>
    <w:p w14:paraId="61BFDED9" w14:textId="055B2BA4" w:rsidR="0071133B" w:rsidRPr="0071133B" w:rsidRDefault="0071133B" w:rsidP="0071133B">
      <w:pPr>
        <w:spacing w:before="120" w:after="120" w:line="240" w:lineRule="auto"/>
        <w:rPr>
          <w:rFonts w:eastAsia="맑은 고딕"/>
          <w:b/>
          <w:color w:val="000000"/>
          <w:lang w:eastAsia="ko-KR"/>
        </w:rPr>
      </w:pPr>
      <w:r>
        <w:rPr>
          <w:rFonts w:eastAsia="맑은 고딕"/>
          <w:b/>
          <w:color w:val="000000"/>
          <w:lang w:eastAsia="ko-KR"/>
        </w:rPr>
        <w:t>Observation 3</w:t>
      </w:r>
      <w:r w:rsidRPr="0071133B">
        <w:rPr>
          <w:rFonts w:eastAsia="맑은 고딕"/>
          <w:b/>
          <w:color w:val="000000"/>
          <w:lang w:eastAsia="ko-KR"/>
        </w:rPr>
        <w:t xml:space="preserve">. </w:t>
      </w:r>
      <w:r w:rsidRPr="000C339A">
        <w:rPr>
          <w:rFonts w:eastAsia="맑은 고딕"/>
          <w:bCs/>
          <w:color w:val="000000"/>
          <w:lang w:eastAsia="ko-KR"/>
        </w:rPr>
        <w:t>There is power saving gain if DRX configuration is configured considering the traffic characteristics.</w:t>
      </w:r>
    </w:p>
    <w:p w14:paraId="18D514EF" w14:textId="77777777" w:rsidR="0071133B" w:rsidRPr="0071133B" w:rsidRDefault="0071133B" w:rsidP="0071133B">
      <w:pPr>
        <w:spacing w:before="120" w:after="120" w:line="240" w:lineRule="auto"/>
        <w:rPr>
          <w:rFonts w:eastAsia="맑은 고딕"/>
          <w:color w:val="000000"/>
          <w:lang w:eastAsia="ko-KR"/>
        </w:rPr>
      </w:pPr>
    </w:p>
    <w:p w14:paraId="4190D018" w14:textId="0F0DC3F0" w:rsidR="0071133B" w:rsidRPr="0071133B" w:rsidRDefault="0071133B" w:rsidP="0071133B">
      <w:pPr>
        <w:spacing w:before="120" w:after="120" w:line="240" w:lineRule="auto"/>
        <w:rPr>
          <w:rFonts w:eastAsia="맑은 고딕"/>
          <w:color w:val="000000"/>
          <w:lang w:eastAsia="ko-KR"/>
        </w:rPr>
      </w:pPr>
      <w:r w:rsidRPr="0071133B">
        <w:rPr>
          <w:rFonts w:eastAsia="맑은 고딕"/>
          <w:color w:val="000000"/>
          <w:lang w:eastAsia="ko-KR"/>
        </w:rPr>
        <w:t xml:space="preserve">According to [1], </w:t>
      </w:r>
      <w:r w:rsidR="008A7074">
        <w:rPr>
          <w:rFonts w:eastAsia="맑은 고딕"/>
          <w:color w:val="000000"/>
          <w:lang w:eastAsia="ko-KR"/>
        </w:rPr>
        <w:t>multi-modal XR service can have multiple flow</w:t>
      </w:r>
      <w:r w:rsidRPr="0071133B">
        <w:rPr>
          <w:rFonts w:eastAsia="맑은 고딕"/>
          <w:color w:val="000000"/>
          <w:lang w:eastAsia="ko-KR"/>
        </w:rPr>
        <w:t xml:space="preserve"> which may be configured to handle different periodicit</w:t>
      </w:r>
      <w:r w:rsidR="005D6957">
        <w:rPr>
          <w:rFonts w:eastAsia="맑은 고딕"/>
          <w:color w:val="000000"/>
          <w:lang w:eastAsia="ko-KR"/>
        </w:rPr>
        <w:t>ies</w:t>
      </w:r>
      <w:r w:rsidRPr="0071133B">
        <w:rPr>
          <w:rFonts w:eastAsia="맑은 고딕"/>
          <w:color w:val="000000"/>
          <w:lang w:eastAsia="ko-KR"/>
        </w:rPr>
        <w:t xml:space="preserve"> of XR traffic. For example, Flow#1 is mapped to video frame and Flow#2 is mapped to audio frame. Then, the traffic periodicity of Flow#1 may be shorter than Flow#2. Thus, considering the Observation </w:t>
      </w:r>
      <w:r w:rsidR="006B33AE">
        <w:rPr>
          <w:rFonts w:eastAsia="맑은 고딕"/>
          <w:color w:val="000000"/>
          <w:lang w:eastAsia="ko-KR"/>
        </w:rPr>
        <w:t>3</w:t>
      </w:r>
      <w:r w:rsidRPr="0071133B">
        <w:rPr>
          <w:rFonts w:eastAsia="맑은 고딕"/>
          <w:color w:val="000000"/>
          <w:lang w:eastAsia="ko-KR"/>
        </w:rPr>
        <w:t>, in terms of power saving, it would be beneficial to apply different DRX configuration for each flow.</w:t>
      </w:r>
    </w:p>
    <w:p w14:paraId="6B8BF631" w14:textId="3D1AF7FB" w:rsidR="0071133B" w:rsidRPr="000C339A" w:rsidRDefault="0071133B" w:rsidP="0071133B">
      <w:pPr>
        <w:spacing w:before="120" w:after="120" w:line="240" w:lineRule="auto"/>
        <w:rPr>
          <w:rFonts w:eastAsia="맑은 고딕"/>
          <w:bCs/>
          <w:color w:val="000000"/>
          <w:lang w:eastAsia="ko-KR"/>
        </w:rPr>
      </w:pPr>
      <w:r>
        <w:rPr>
          <w:rFonts w:eastAsia="맑은 고딕"/>
          <w:b/>
          <w:color w:val="000000"/>
          <w:lang w:eastAsia="ko-KR"/>
        </w:rPr>
        <w:t>Observation 4</w:t>
      </w:r>
      <w:r w:rsidRPr="0071133B">
        <w:rPr>
          <w:rFonts w:eastAsia="맑은 고딕"/>
          <w:b/>
          <w:color w:val="000000"/>
          <w:lang w:eastAsia="ko-KR"/>
        </w:rPr>
        <w:t xml:space="preserve">. </w:t>
      </w:r>
      <w:r w:rsidRPr="000C339A">
        <w:rPr>
          <w:rFonts w:eastAsia="맑은 고딕"/>
          <w:bCs/>
          <w:color w:val="000000"/>
          <w:lang w:eastAsia="ko-KR"/>
        </w:rPr>
        <w:t>In terms of power saving, it would be beneficial to apply different DRX configuration for each flow.</w:t>
      </w:r>
    </w:p>
    <w:p w14:paraId="7370AEF5" w14:textId="77777777" w:rsidR="0071133B" w:rsidRPr="0071133B" w:rsidRDefault="0071133B" w:rsidP="0071133B">
      <w:pPr>
        <w:spacing w:before="120" w:after="120" w:line="240" w:lineRule="auto"/>
        <w:rPr>
          <w:rFonts w:eastAsia="맑은 고딕"/>
          <w:color w:val="000000"/>
          <w:lang w:eastAsia="ko-KR"/>
        </w:rPr>
      </w:pPr>
    </w:p>
    <w:p w14:paraId="44F4E244" w14:textId="77777777" w:rsidR="0071133B" w:rsidRPr="0071133B" w:rsidRDefault="0071133B" w:rsidP="0071133B">
      <w:pPr>
        <w:spacing w:before="120" w:after="120" w:line="240" w:lineRule="auto"/>
        <w:rPr>
          <w:rFonts w:eastAsia="맑은 고딕"/>
          <w:color w:val="000000"/>
          <w:lang w:eastAsia="ko-KR"/>
        </w:rPr>
      </w:pPr>
      <w:r w:rsidRPr="0071133B">
        <w:rPr>
          <w:rFonts w:eastAsia="맑은 고딕"/>
          <w:color w:val="000000"/>
          <w:lang w:eastAsia="ko-KR"/>
        </w:rPr>
        <w:t>However, in the current specification, it is only allowed to have two DRX groups, i.e., only two DRX configurations are allowed. In order to apply different DRX configuration for each flow, the current two DRX configurations may not be sufficient, and more than two DRX configurations should be able to be configured to support multiple flows of XR service. In our view, if each flow is allowed to be configured with different DRX configuration to fit their traffic characteristic, considerable power saving gain would be achieved. Thus, for power saving in XR, we think RAN2 should consider to allow more than two DRX configurations.</w:t>
      </w:r>
    </w:p>
    <w:p w14:paraId="01992EE3" w14:textId="7D8B0648" w:rsidR="0071133B" w:rsidRPr="0071133B" w:rsidRDefault="0071133B" w:rsidP="0071133B">
      <w:pPr>
        <w:spacing w:before="120" w:after="120" w:line="240" w:lineRule="auto"/>
        <w:rPr>
          <w:rFonts w:eastAsia="맑은 고딕"/>
          <w:b/>
          <w:color w:val="000000"/>
          <w:lang w:eastAsia="ko-KR"/>
        </w:rPr>
      </w:pPr>
      <w:r w:rsidRPr="0071133B">
        <w:rPr>
          <w:rFonts w:eastAsia="맑은 고딕"/>
          <w:b/>
          <w:color w:val="000000"/>
          <w:lang w:eastAsia="ko-KR"/>
        </w:rPr>
        <w:t xml:space="preserve">Proposal </w:t>
      </w:r>
      <w:r w:rsidR="000C339A">
        <w:rPr>
          <w:rFonts w:eastAsia="맑은 고딕" w:hint="eastAsia"/>
          <w:b/>
          <w:color w:val="000000"/>
          <w:lang w:eastAsia="ko-KR"/>
        </w:rPr>
        <w:t>9</w:t>
      </w:r>
      <w:r w:rsidRPr="0071133B">
        <w:rPr>
          <w:rFonts w:eastAsia="맑은 고딕"/>
          <w:b/>
          <w:color w:val="000000"/>
          <w:lang w:eastAsia="ko-KR"/>
        </w:rPr>
        <w:t xml:space="preserve">. </w:t>
      </w:r>
      <w:r w:rsidRPr="000C339A">
        <w:rPr>
          <w:rFonts w:eastAsia="맑은 고딕"/>
          <w:bCs/>
          <w:color w:val="000000"/>
          <w:lang w:eastAsia="ko-KR"/>
        </w:rPr>
        <w:t>RAN2 should consider to allow more than two DRX configuration.</w:t>
      </w:r>
    </w:p>
    <w:p w14:paraId="6CA86852" w14:textId="77777777" w:rsidR="0071133B" w:rsidRPr="0071133B" w:rsidRDefault="0071133B" w:rsidP="0071133B">
      <w:pPr>
        <w:spacing w:before="120" w:after="120" w:line="240" w:lineRule="auto"/>
        <w:rPr>
          <w:rFonts w:eastAsia="맑은 고딕"/>
          <w:color w:val="000000" w:themeColor="text1"/>
          <w:lang w:eastAsia="ko-KR"/>
        </w:rPr>
      </w:pPr>
    </w:p>
    <w:p w14:paraId="13B6F1ED" w14:textId="1DECEC91" w:rsidR="0071133B" w:rsidRPr="0071133B" w:rsidRDefault="0071133B" w:rsidP="0071133B">
      <w:pPr>
        <w:spacing w:before="120" w:after="120" w:line="240" w:lineRule="auto"/>
        <w:rPr>
          <w:rFonts w:eastAsia="맑은 고딕"/>
          <w:color w:val="000000" w:themeColor="text1"/>
          <w:lang w:eastAsia="ko-KR"/>
        </w:rPr>
      </w:pPr>
      <w:r w:rsidRPr="0071133B">
        <w:rPr>
          <w:rFonts w:eastAsia="맑은 고딕"/>
          <w:color w:val="000000" w:themeColor="text1"/>
          <w:lang w:eastAsia="ko-KR"/>
        </w:rPr>
        <w:t xml:space="preserve">Another point to be considered is that, </w:t>
      </w:r>
      <w:r w:rsidR="003B46C9">
        <w:rPr>
          <w:rFonts w:eastAsia="맑은 고딕"/>
          <w:color w:val="000000" w:themeColor="text1"/>
          <w:lang w:eastAsia="ko-KR"/>
        </w:rPr>
        <w:t xml:space="preserve">XR </w:t>
      </w:r>
      <w:r w:rsidR="003D7A32">
        <w:rPr>
          <w:rFonts w:eastAsia="맑은 고딕"/>
          <w:color w:val="000000" w:themeColor="text1"/>
          <w:lang w:eastAsia="ko-KR"/>
        </w:rPr>
        <w:t>c</w:t>
      </w:r>
      <w:r w:rsidRPr="0071133B">
        <w:rPr>
          <w:rFonts w:eastAsia="맑은 고딕"/>
          <w:color w:val="000000" w:themeColor="text1"/>
          <w:lang w:eastAsia="ko-KR"/>
        </w:rPr>
        <w:t xml:space="preserve">haracteristics of </w:t>
      </w:r>
      <w:r w:rsidR="003D7A32">
        <w:rPr>
          <w:rFonts w:eastAsia="맑은 고딕"/>
          <w:color w:val="000000" w:themeColor="text1"/>
          <w:lang w:eastAsia="ko-KR"/>
        </w:rPr>
        <w:t>each flow</w:t>
      </w:r>
      <w:r w:rsidRPr="0071133B">
        <w:rPr>
          <w:rFonts w:eastAsia="맑은 고딕"/>
          <w:color w:val="000000" w:themeColor="text1"/>
          <w:lang w:eastAsia="ko-KR"/>
        </w:rPr>
        <w:t xml:space="preserve"> may be changed during ongoing XR service</w:t>
      </w:r>
      <w:r w:rsidR="003B46C9">
        <w:rPr>
          <w:rFonts w:eastAsia="맑은 고딕"/>
          <w:color w:val="000000" w:themeColor="text1"/>
          <w:lang w:eastAsia="ko-KR"/>
        </w:rPr>
        <w:t>, e.g. fps of video stream is increased</w:t>
      </w:r>
      <w:r w:rsidR="003D7A32">
        <w:rPr>
          <w:rFonts w:eastAsia="맑은 고딕"/>
          <w:color w:val="000000" w:themeColor="text1"/>
          <w:lang w:eastAsia="ko-KR"/>
        </w:rPr>
        <w:t xml:space="preserve">. In this situation, </w:t>
      </w:r>
      <w:r w:rsidRPr="0071133B">
        <w:rPr>
          <w:rFonts w:eastAsia="맑은 고딕"/>
          <w:color w:val="000000" w:themeColor="text1"/>
          <w:lang w:eastAsia="ko-KR"/>
        </w:rPr>
        <w:t>if DRX configuration can be changed according to the changed characteristic of XR traffic, it is more beneficial for power saving.</w:t>
      </w:r>
    </w:p>
    <w:p w14:paraId="6C6BD1E9" w14:textId="77777777" w:rsidR="0071133B" w:rsidRPr="0071133B" w:rsidRDefault="0071133B" w:rsidP="0071133B">
      <w:pPr>
        <w:spacing w:before="120" w:after="120" w:line="240" w:lineRule="auto"/>
        <w:rPr>
          <w:rFonts w:eastAsia="맑은 고딕"/>
          <w:color w:val="000000" w:themeColor="text1"/>
          <w:lang w:eastAsia="ko-KR"/>
        </w:rPr>
      </w:pPr>
      <w:r w:rsidRPr="0071133B">
        <w:rPr>
          <w:rFonts w:eastAsia="맑은 고딕"/>
          <w:color w:val="000000" w:themeColor="text1"/>
          <w:lang w:eastAsia="ko-KR"/>
        </w:rPr>
        <w:t>Currently, however, DRX configuration can be changed by RRC, and it may not be sufficient to adapt quickly to the changed XR traffic characteristic during ongoing XR service. Thus, from power saving point of view, faster way to change the DRX configuration other than RRC signalling should be considered to apply DRX configuration immediately in response to change of XR traffic characteristic.</w:t>
      </w:r>
    </w:p>
    <w:p w14:paraId="7F60B60D" w14:textId="556D3220" w:rsidR="0071133B" w:rsidRPr="0071133B" w:rsidRDefault="0071133B" w:rsidP="0071133B">
      <w:pPr>
        <w:spacing w:before="120" w:after="120" w:line="240" w:lineRule="auto"/>
        <w:rPr>
          <w:rFonts w:eastAsia="맑은 고딕"/>
          <w:color w:val="000000" w:themeColor="text1"/>
          <w:lang w:eastAsia="ko-KR"/>
        </w:rPr>
      </w:pPr>
      <w:r>
        <w:rPr>
          <w:rFonts w:eastAsia="맑은 고딕"/>
          <w:b/>
          <w:color w:val="000000" w:themeColor="text1"/>
          <w:lang w:eastAsia="ko-KR"/>
        </w:rPr>
        <w:t xml:space="preserve">Proposal </w:t>
      </w:r>
      <w:r w:rsidR="000C339A">
        <w:rPr>
          <w:rFonts w:eastAsia="맑은 고딕" w:hint="eastAsia"/>
          <w:b/>
          <w:color w:val="000000" w:themeColor="text1"/>
          <w:lang w:eastAsia="ko-KR"/>
        </w:rPr>
        <w:t>10</w:t>
      </w:r>
      <w:r w:rsidRPr="0071133B">
        <w:rPr>
          <w:rFonts w:eastAsia="맑은 고딕"/>
          <w:b/>
          <w:color w:val="000000" w:themeColor="text1"/>
          <w:lang w:eastAsia="ko-KR"/>
        </w:rPr>
        <w:t xml:space="preserve">. </w:t>
      </w:r>
      <w:r w:rsidRPr="000C339A">
        <w:rPr>
          <w:rFonts w:eastAsia="맑은 고딕"/>
          <w:bCs/>
          <w:color w:val="000000" w:themeColor="text1"/>
          <w:lang w:eastAsia="ko-KR"/>
        </w:rPr>
        <w:t>RAN2 should consider how to apply DRX configuration immediately in response to change of XR traffic.</w:t>
      </w:r>
    </w:p>
    <w:p w14:paraId="651EB192" w14:textId="7DF5FDF6" w:rsidR="0071133B" w:rsidRDefault="0071133B" w:rsidP="004F7B61">
      <w:pPr>
        <w:rPr>
          <w:lang w:eastAsia="ko-KR"/>
        </w:rPr>
      </w:pPr>
    </w:p>
    <w:p w14:paraId="35373272" w14:textId="6D54E202" w:rsidR="00D87991" w:rsidRPr="00547BA2" w:rsidRDefault="00D87991" w:rsidP="00D87991">
      <w:pPr>
        <w:rPr>
          <w:b/>
          <w:bCs/>
          <w:u w:val="single"/>
          <w:lang w:val="en-US" w:eastAsia="ko-KR"/>
        </w:rPr>
      </w:pPr>
      <w:r>
        <w:rPr>
          <w:rFonts w:hint="eastAsia"/>
          <w:b/>
          <w:bCs/>
          <w:u w:val="single"/>
          <w:lang w:val="en-US" w:eastAsia="ko-KR"/>
        </w:rPr>
        <w:t>Capacity enhancement for Multi-modal support in XR</w:t>
      </w:r>
    </w:p>
    <w:p w14:paraId="6BC5D3FD" w14:textId="35CA3BBB" w:rsidR="00871B3C" w:rsidRDefault="00B2728D" w:rsidP="00871B3C">
      <w:pPr>
        <w:rPr>
          <w:lang w:val="en-US" w:eastAsia="ko-KR"/>
        </w:rPr>
      </w:pPr>
      <w:r>
        <w:rPr>
          <w:rFonts w:hint="eastAsia"/>
          <w:lang w:val="en-US" w:eastAsia="ko-KR"/>
        </w:rPr>
        <w:t>A</w:t>
      </w:r>
      <w:r w:rsidR="00871B3C" w:rsidRPr="00871B3C">
        <w:rPr>
          <w:lang w:val="en-US" w:eastAsia="ko-KR"/>
        </w:rPr>
        <w:t xml:space="preserve">s mentioned above, </w:t>
      </w:r>
      <w:r w:rsidR="00871B3C" w:rsidRPr="00871B3C">
        <w:rPr>
          <w:rFonts w:hint="eastAsia"/>
          <w:lang w:eastAsia="ko-KR"/>
        </w:rPr>
        <w:t xml:space="preserve">for multi-modal traffic in XR </w:t>
      </w:r>
      <w:r w:rsidR="00871B3C" w:rsidRPr="00871B3C">
        <w:rPr>
          <w:lang w:eastAsia="ko-KR"/>
        </w:rPr>
        <w:t xml:space="preserve">service, </w:t>
      </w:r>
      <w:r w:rsidR="00871B3C" w:rsidRPr="00871B3C">
        <w:rPr>
          <w:lang w:val="en-US" w:eastAsia="ko-KR"/>
        </w:rPr>
        <w:t xml:space="preserve">there are different types of data and </w:t>
      </w:r>
      <w:r w:rsidR="00871B3C">
        <w:rPr>
          <w:lang w:val="en-US" w:eastAsia="ko-KR"/>
        </w:rPr>
        <w:t>each type of data is mapped to different flow.</w:t>
      </w:r>
    </w:p>
    <w:p w14:paraId="6D7905AF" w14:textId="25A7E561" w:rsidR="00871B3C" w:rsidRPr="00871B3C" w:rsidRDefault="00871B3C" w:rsidP="00871B3C">
      <w:pPr>
        <w:rPr>
          <w:lang w:val="en-US" w:eastAsia="ko-KR"/>
        </w:rPr>
      </w:pPr>
      <w:r>
        <w:rPr>
          <w:rFonts w:hint="eastAsia"/>
          <w:lang w:val="en-US" w:eastAsia="ko-KR"/>
        </w:rPr>
        <w:t>In the current specification, the multiple CG configuration can be used to support multiple flows.</w:t>
      </w:r>
      <w:r>
        <w:rPr>
          <w:lang w:val="en-US" w:eastAsia="ko-KR"/>
        </w:rPr>
        <w:t xml:space="preserve"> </w:t>
      </w:r>
      <w:r>
        <w:rPr>
          <w:lang w:eastAsia="ko-KR"/>
        </w:rPr>
        <w:t>Specifically, the multiple CGs can be configured or released by the RRC signalling for Type 1 Configured Grant operation.</w:t>
      </w:r>
    </w:p>
    <w:p w14:paraId="088A2438" w14:textId="43387737" w:rsidR="006E55E5" w:rsidRDefault="003D56BF" w:rsidP="003D56BF">
      <w:pPr>
        <w:rPr>
          <w:lang w:eastAsia="ko-KR"/>
        </w:rPr>
      </w:pPr>
      <w:r>
        <w:rPr>
          <w:lang w:eastAsia="ko-KR"/>
        </w:rPr>
        <w:t xml:space="preserve">However, for activation of SPS/type 2 CG, only one SPS/CG can be activated by L1 signalling and confirmed. That is, if the multiple SPS/CG configurations are needed to be activated, multiple signal exchanges are required, causing a </w:t>
      </w:r>
      <w:r w:rsidR="00DD1789">
        <w:rPr>
          <w:lang w:eastAsia="ko-KR"/>
        </w:rPr>
        <w:t xml:space="preserve">long </w:t>
      </w:r>
      <w:r>
        <w:rPr>
          <w:lang w:eastAsia="ko-KR"/>
        </w:rPr>
        <w:t xml:space="preserve">latency. </w:t>
      </w:r>
    </w:p>
    <w:p w14:paraId="7A49C844" w14:textId="6219A463" w:rsidR="003D56BF" w:rsidRDefault="003D56BF" w:rsidP="003D56BF">
      <w:pPr>
        <w:rPr>
          <w:lang w:eastAsia="ko-KR"/>
        </w:rPr>
      </w:pPr>
      <w:r>
        <w:rPr>
          <w:lang w:eastAsia="ko-KR"/>
        </w:rPr>
        <w:t xml:space="preserve">Considering the XR traffic characteristics with multiple </w:t>
      </w:r>
      <w:r w:rsidR="00FA0E42">
        <w:rPr>
          <w:lang w:eastAsia="ko-KR"/>
        </w:rPr>
        <w:t>flows</w:t>
      </w:r>
      <w:r>
        <w:rPr>
          <w:lang w:eastAsia="ko-KR"/>
        </w:rPr>
        <w:t xml:space="preserve">, it is possible that </w:t>
      </w:r>
      <w:r w:rsidR="00B9566F">
        <w:rPr>
          <w:lang w:eastAsia="ko-KR"/>
        </w:rPr>
        <w:t xml:space="preserve">the traffic of </w:t>
      </w:r>
      <w:r>
        <w:rPr>
          <w:lang w:eastAsia="ko-KR"/>
        </w:rPr>
        <w:t>multiple flows can be occurred simultaneously, or the traffic pattern can be changed for multiple flows. Thus, the simultaneous activation or deactivation of multiple SPS/type 2 CGs should be studied in order to efficiently activate or deactivate multiple SPS/CG configurations.</w:t>
      </w:r>
    </w:p>
    <w:p w14:paraId="58A98FDD" w14:textId="3291CC56" w:rsidR="000B29F0" w:rsidRPr="000C339A" w:rsidRDefault="003D56BF" w:rsidP="003D56BF">
      <w:pPr>
        <w:rPr>
          <w:bCs/>
          <w:lang w:eastAsia="ko-KR"/>
        </w:rPr>
      </w:pPr>
      <w:r w:rsidRPr="003D56BF">
        <w:rPr>
          <w:b/>
          <w:lang w:eastAsia="ko-KR"/>
        </w:rPr>
        <w:t xml:space="preserve">Proposal </w:t>
      </w:r>
      <w:r w:rsidR="000C339A">
        <w:rPr>
          <w:rFonts w:hint="eastAsia"/>
          <w:b/>
          <w:lang w:eastAsia="ko-KR"/>
        </w:rPr>
        <w:t>11</w:t>
      </w:r>
      <w:r w:rsidRPr="003D56BF">
        <w:rPr>
          <w:b/>
          <w:lang w:eastAsia="ko-KR"/>
        </w:rPr>
        <w:t xml:space="preserve">. </w:t>
      </w:r>
      <w:r w:rsidRPr="000C339A">
        <w:rPr>
          <w:bCs/>
          <w:lang w:eastAsia="ko-KR"/>
        </w:rPr>
        <w:t>RAN2 should study a mechanism to activate/deactivate multiple SPS/CGs efficiently.</w:t>
      </w:r>
    </w:p>
    <w:p w14:paraId="4C5D52F7" w14:textId="475A6F77" w:rsidR="000B29F0" w:rsidRPr="002B1A1A" w:rsidRDefault="000B29F0" w:rsidP="00B13240">
      <w:pPr>
        <w:rPr>
          <w:lang w:eastAsia="ko-KR"/>
        </w:rPr>
      </w:pPr>
    </w:p>
    <w:p w14:paraId="56FE960B" w14:textId="77777777" w:rsidR="00F87B72" w:rsidRDefault="00D0555F" w:rsidP="00B13240">
      <w:pPr>
        <w:rPr>
          <w:lang w:val="en-US" w:eastAsia="ko-KR"/>
        </w:rPr>
      </w:pPr>
      <w:r>
        <w:rPr>
          <w:rFonts w:hint="eastAsia"/>
          <w:lang w:val="en-US" w:eastAsia="ko-KR"/>
        </w:rPr>
        <w:t>F</w:t>
      </w:r>
      <w:r>
        <w:rPr>
          <w:lang w:val="en-US" w:eastAsia="ko-KR"/>
        </w:rPr>
        <w:t xml:space="preserve">urthermore, in XR service, when </w:t>
      </w:r>
      <w:r w:rsidRPr="00D0555F">
        <w:rPr>
          <w:lang w:val="en-US" w:eastAsia="ko-KR"/>
        </w:rPr>
        <w:t>the UL data is transmitted</w:t>
      </w:r>
      <w:r>
        <w:rPr>
          <w:lang w:val="en-US" w:eastAsia="ko-KR"/>
        </w:rPr>
        <w:t xml:space="preserve">, it is likely that </w:t>
      </w:r>
      <w:r w:rsidRPr="00D0555F">
        <w:rPr>
          <w:lang w:val="en-US" w:eastAsia="ko-KR"/>
        </w:rPr>
        <w:t>the related DL data is also transmitted</w:t>
      </w:r>
      <w:r w:rsidR="00286C98">
        <w:rPr>
          <w:lang w:val="en-US" w:eastAsia="ko-KR"/>
        </w:rPr>
        <w:t xml:space="preserve"> from the network</w:t>
      </w:r>
      <w:r>
        <w:rPr>
          <w:lang w:val="en-US" w:eastAsia="ko-KR"/>
        </w:rPr>
        <w:t>.</w:t>
      </w:r>
    </w:p>
    <w:p w14:paraId="17F8C413" w14:textId="0EA1A876" w:rsidR="00F87B72" w:rsidRDefault="00286C98" w:rsidP="00B13240">
      <w:pPr>
        <w:rPr>
          <w:lang w:val="en-US" w:eastAsia="ko-KR"/>
        </w:rPr>
      </w:pPr>
      <w:r>
        <w:rPr>
          <w:lang w:val="en-US" w:eastAsia="ko-KR"/>
        </w:rPr>
        <w:t xml:space="preserve">In the current specification, UL grant and DL assignment are </w:t>
      </w:r>
      <w:r w:rsidR="00F87B72">
        <w:rPr>
          <w:lang w:val="en-US" w:eastAsia="ko-KR"/>
        </w:rPr>
        <w:t xml:space="preserve">provided independently, and we think this is inefficient in terms of signaling overhead. </w:t>
      </w:r>
      <w:r w:rsidR="00DD1789">
        <w:rPr>
          <w:lang w:val="en-US" w:eastAsia="ko-KR"/>
        </w:rPr>
        <w:t>Es</w:t>
      </w:r>
      <w:r w:rsidR="00F87B72">
        <w:rPr>
          <w:lang w:val="en-US" w:eastAsia="ko-KR"/>
        </w:rPr>
        <w:t>pecially, i</w:t>
      </w:r>
      <w:r w:rsidR="0050438C">
        <w:rPr>
          <w:lang w:val="en-US" w:eastAsia="ko-KR"/>
        </w:rPr>
        <w:t xml:space="preserve">n case of that </w:t>
      </w:r>
      <w:r w:rsidR="00F87B72">
        <w:rPr>
          <w:lang w:val="en-US" w:eastAsia="ko-KR"/>
        </w:rPr>
        <w:t>CG and SPS</w:t>
      </w:r>
      <w:r w:rsidR="0050438C">
        <w:rPr>
          <w:lang w:val="en-US" w:eastAsia="ko-KR"/>
        </w:rPr>
        <w:t xml:space="preserve"> are activated and deactivated for periodic data</w:t>
      </w:r>
      <w:r w:rsidR="00F87B72">
        <w:rPr>
          <w:lang w:val="en-US" w:eastAsia="ko-KR"/>
        </w:rPr>
        <w:t xml:space="preserve">, </w:t>
      </w:r>
      <w:r w:rsidR="0050438C">
        <w:rPr>
          <w:lang w:val="en-US" w:eastAsia="ko-KR"/>
        </w:rPr>
        <w:lastRenderedPageBreak/>
        <w:t xml:space="preserve">upon operating CG and SPS independently, </w:t>
      </w:r>
      <w:r w:rsidR="00F87B72" w:rsidRPr="00D0555F">
        <w:rPr>
          <w:lang w:val="en-US" w:eastAsia="ko-KR"/>
        </w:rPr>
        <w:t>the UE may consume unnecessary power to receive not-transmitted DL data and DL signal.</w:t>
      </w:r>
    </w:p>
    <w:p w14:paraId="700A1D77" w14:textId="269A8675" w:rsidR="00F87B72" w:rsidRDefault="0050438C" w:rsidP="00B13240">
      <w:pPr>
        <w:rPr>
          <w:lang w:val="en-US" w:eastAsia="ko-KR"/>
        </w:rPr>
      </w:pPr>
      <w:r>
        <w:rPr>
          <w:rFonts w:hint="eastAsia"/>
          <w:lang w:val="en-US" w:eastAsia="ko-KR"/>
        </w:rPr>
        <w:t xml:space="preserve">Therefore, we think </w:t>
      </w:r>
      <w:r>
        <w:rPr>
          <w:lang w:val="en-US" w:eastAsia="ko-KR"/>
        </w:rPr>
        <w:t>how to handle efficiently UL grant and DL assignment should be studied in case of that there is UL data and related DL data is expected in XR service.</w:t>
      </w:r>
    </w:p>
    <w:p w14:paraId="11250CC0" w14:textId="7E70AA76" w:rsidR="0050438C" w:rsidRPr="000C339A" w:rsidRDefault="0050438C" w:rsidP="0050438C">
      <w:pPr>
        <w:rPr>
          <w:bCs/>
          <w:lang w:val="en-US" w:eastAsia="ko-KR"/>
        </w:rPr>
      </w:pPr>
      <w:r w:rsidRPr="0050438C">
        <w:rPr>
          <w:b/>
          <w:lang w:val="en-US" w:eastAsia="ko-KR"/>
        </w:rPr>
        <w:t xml:space="preserve">Proposal </w:t>
      </w:r>
      <w:r w:rsidR="000C339A">
        <w:rPr>
          <w:rFonts w:hint="eastAsia"/>
          <w:b/>
          <w:lang w:val="en-US" w:eastAsia="ko-KR"/>
        </w:rPr>
        <w:t>12</w:t>
      </w:r>
      <w:r w:rsidRPr="0050438C">
        <w:rPr>
          <w:b/>
          <w:lang w:val="en-US" w:eastAsia="ko-KR"/>
        </w:rPr>
        <w:t xml:space="preserve">. </w:t>
      </w:r>
      <w:r w:rsidRPr="000C339A">
        <w:rPr>
          <w:bCs/>
          <w:lang w:val="en-US" w:eastAsia="ko-KR"/>
        </w:rPr>
        <w:t>RAN2 should study how to handle efficiently UL grant and DL assignment in case of that there is UL data and related DL data is expected in XR service.</w:t>
      </w:r>
    </w:p>
    <w:p w14:paraId="02DAE3AB" w14:textId="77777777" w:rsidR="00B9566F" w:rsidRPr="000B29F0" w:rsidRDefault="00B9566F" w:rsidP="00B13240">
      <w:pPr>
        <w:rPr>
          <w:lang w:val="en-US" w:eastAsia="ko-KR"/>
        </w:rPr>
      </w:pPr>
    </w:p>
    <w:p w14:paraId="596073EA" w14:textId="77777777" w:rsidR="00AD123F" w:rsidRDefault="00AD123F" w:rsidP="00AD123F">
      <w:pPr>
        <w:pStyle w:val="1"/>
        <w:rPr>
          <w:lang w:val="en-US"/>
        </w:rPr>
      </w:pPr>
      <w:r>
        <w:rPr>
          <w:lang w:val="en-US"/>
        </w:rPr>
        <w:t>3.</w:t>
      </w:r>
      <w:r>
        <w:rPr>
          <w:lang w:val="en-US"/>
        </w:rPr>
        <w:tab/>
      </w:r>
      <w:r w:rsidRPr="000965B7">
        <w:rPr>
          <w:lang w:val="en-US"/>
        </w:rPr>
        <w:t>Conclusion</w:t>
      </w:r>
    </w:p>
    <w:p w14:paraId="644BBCA2" w14:textId="25A15E3A" w:rsidR="00AD123F" w:rsidRDefault="00C83362" w:rsidP="00C83362">
      <w:pPr>
        <w:rPr>
          <w:lang w:val="en-US" w:eastAsia="ko-KR"/>
        </w:rPr>
      </w:pPr>
      <w:r>
        <w:rPr>
          <w:rFonts w:hint="eastAsia"/>
          <w:lang w:val="en-US" w:eastAsia="ko-KR"/>
        </w:rPr>
        <w:t xml:space="preserve">In this contribution, it is </w:t>
      </w:r>
      <w:r w:rsidR="00AD123F" w:rsidRPr="004D7C5C">
        <w:rPr>
          <w:lang w:val="en-US" w:eastAsia="ko-KR"/>
        </w:rPr>
        <w:t>discusse</w:t>
      </w:r>
      <w:r>
        <w:rPr>
          <w:rFonts w:hint="eastAsia"/>
          <w:lang w:val="en-US" w:eastAsia="ko-KR"/>
        </w:rPr>
        <w:t>d</w:t>
      </w:r>
      <w:r w:rsidR="00AD123F" w:rsidRPr="004D7C5C">
        <w:rPr>
          <w:lang w:val="en-US" w:eastAsia="ko-KR"/>
        </w:rPr>
        <w:t xml:space="preserve"> </w:t>
      </w:r>
      <w:r w:rsidRPr="00C83362">
        <w:rPr>
          <w:rFonts w:hint="eastAsia"/>
          <w:lang w:val="en-US" w:eastAsia="ko-KR"/>
        </w:rPr>
        <w:t>how to support the multi-modal XR application. This document includes following observations.</w:t>
      </w:r>
    </w:p>
    <w:p w14:paraId="7A0E44AF" w14:textId="77777777" w:rsidR="00810278" w:rsidRPr="000C3DE4" w:rsidRDefault="00810278" w:rsidP="00810278">
      <w:pPr>
        <w:rPr>
          <w:lang w:eastAsia="ko-KR"/>
        </w:rPr>
      </w:pPr>
      <w:r w:rsidRPr="006E06A2">
        <w:rPr>
          <w:rFonts w:hint="eastAsia"/>
          <w:b/>
          <w:bCs/>
          <w:lang w:eastAsia="ko-KR"/>
        </w:rPr>
        <w:t xml:space="preserve">Observation 1. </w:t>
      </w:r>
      <w:r w:rsidRPr="000C3DE4">
        <w:rPr>
          <w:rFonts w:hint="eastAsia"/>
          <w:lang w:eastAsia="ko-KR"/>
        </w:rPr>
        <w:t xml:space="preserve">In Rel-18 XR, N QoS flows to 1 DRB mapping is supported only for the same QoS, since </w:t>
      </w:r>
      <w:r w:rsidRPr="000C3DE4">
        <w:rPr>
          <w:rFonts w:hint="eastAsia"/>
          <w:lang w:val="en-US" w:eastAsia="ko-KR"/>
        </w:rPr>
        <w:t xml:space="preserve">there was no critical need to support the mapping of </w:t>
      </w:r>
      <w:r w:rsidRPr="000C3DE4">
        <w:rPr>
          <w:rFonts w:hint="eastAsia"/>
          <w:lang w:eastAsia="ko-KR"/>
        </w:rPr>
        <w:t>multiple QoS flows with different QoS in the single DRB.</w:t>
      </w:r>
    </w:p>
    <w:p w14:paraId="71731E21" w14:textId="77777777" w:rsidR="00810278" w:rsidRPr="000C3DE4" w:rsidRDefault="00810278" w:rsidP="00810278">
      <w:pPr>
        <w:rPr>
          <w:b/>
          <w:bCs/>
          <w:lang w:eastAsia="ko-KR"/>
        </w:rPr>
      </w:pPr>
      <w:r w:rsidRPr="006E06A2">
        <w:rPr>
          <w:rFonts w:hint="eastAsia"/>
          <w:b/>
          <w:bCs/>
          <w:lang w:eastAsia="ko-KR"/>
        </w:rPr>
        <w:t xml:space="preserve">Observation 2. </w:t>
      </w:r>
      <w:r w:rsidRPr="00CF0330">
        <w:rPr>
          <w:rFonts w:hint="eastAsia"/>
          <w:lang w:eastAsia="ko-KR"/>
        </w:rPr>
        <w:t xml:space="preserve">Current QoS flow to DRB mapping, i.e., 1 QoS flow to 1 DRB mapping is not enough to support the multi-modal XR service with inter-QoS flows </w:t>
      </w:r>
      <w:r w:rsidRPr="00CF0330">
        <w:rPr>
          <w:lang w:eastAsia="ko-KR"/>
        </w:rPr>
        <w:t>dependencie</w:t>
      </w:r>
      <w:r w:rsidRPr="00CF0330">
        <w:rPr>
          <w:rFonts w:hint="eastAsia"/>
          <w:lang w:eastAsia="ko-KR"/>
        </w:rPr>
        <w:t xml:space="preserve">s, </w:t>
      </w:r>
      <w:r w:rsidRPr="00CF0330">
        <w:rPr>
          <w:lang w:eastAsia="ko-KR"/>
        </w:rPr>
        <w:t>causing</w:t>
      </w:r>
      <w:r w:rsidRPr="00CF0330">
        <w:rPr>
          <w:rFonts w:hint="eastAsia"/>
          <w:lang w:eastAsia="ko-KR"/>
        </w:rPr>
        <w:t xml:space="preserve"> heavy workloads and additional UE </w:t>
      </w:r>
      <w:r w:rsidRPr="00CF0330">
        <w:rPr>
          <w:lang w:eastAsia="ko-KR"/>
        </w:rPr>
        <w:t>complexity</w:t>
      </w:r>
      <w:r w:rsidRPr="00CF0330">
        <w:rPr>
          <w:rFonts w:hint="eastAsia"/>
          <w:lang w:eastAsia="ko-KR"/>
        </w:rPr>
        <w:t>.</w:t>
      </w:r>
    </w:p>
    <w:p w14:paraId="36E02839" w14:textId="77777777" w:rsidR="00810278" w:rsidRPr="0071133B" w:rsidRDefault="00810278" w:rsidP="00810278">
      <w:pPr>
        <w:spacing w:before="120" w:after="120" w:line="240" w:lineRule="auto"/>
        <w:rPr>
          <w:rFonts w:eastAsia="맑은 고딕"/>
          <w:b/>
          <w:color w:val="000000"/>
          <w:lang w:eastAsia="ko-KR"/>
        </w:rPr>
      </w:pPr>
      <w:r>
        <w:rPr>
          <w:rFonts w:eastAsia="맑은 고딕"/>
          <w:b/>
          <w:color w:val="000000"/>
          <w:lang w:eastAsia="ko-KR"/>
        </w:rPr>
        <w:t>Observation 3</w:t>
      </w:r>
      <w:r w:rsidRPr="0071133B">
        <w:rPr>
          <w:rFonts w:eastAsia="맑은 고딕"/>
          <w:b/>
          <w:color w:val="000000"/>
          <w:lang w:eastAsia="ko-KR"/>
        </w:rPr>
        <w:t xml:space="preserve">. </w:t>
      </w:r>
      <w:r w:rsidRPr="000C339A">
        <w:rPr>
          <w:rFonts w:eastAsia="맑은 고딕"/>
          <w:bCs/>
          <w:color w:val="000000"/>
          <w:lang w:eastAsia="ko-KR"/>
        </w:rPr>
        <w:t>There is power saving gain if DRX configuration is configured considering the traffic characteristics.</w:t>
      </w:r>
    </w:p>
    <w:p w14:paraId="09B11E3E" w14:textId="77777777" w:rsidR="00810278" w:rsidRPr="000C339A" w:rsidRDefault="00810278" w:rsidP="00810278">
      <w:pPr>
        <w:spacing w:before="120" w:after="120" w:line="240" w:lineRule="auto"/>
        <w:rPr>
          <w:rFonts w:eastAsia="맑은 고딕"/>
          <w:bCs/>
          <w:color w:val="000000"/>
          <w:lang w:eastAsia="ko-KR"/>
        </w:rPr>
      </w:pPr>
      <w:r>
        <w:rPr>
          <w:rFonts w:eastAsia="맑은 고딕"/>
          <w:b/>
          <w:color w:val="000000"/>
          <w:lang w:eastAsia="ko-KR"/>
        </w:rPr>
        <w:t>Observation 4</w:t>
      </w:r>
      <w:r w:rsidRPr="0071133B">
        <w:rPr>
          <w:rFonts w:eastAsia="맑은 고딕"/>
          <w:b/>
          <w:color w:val="000000"/>
          <w:lang w:eastAsia="ko-KR"/>
        </w:rPr>
        <w:t xml:space="preserve">. </w:t>
      </w:r>
      <w:r w:rsidRPr="000C339A">
        <w:rPr>
          <w:rFonts w:eastAsia="맑은 고딕"/>
          <w:bCs/>
          <w:color w:val="000000"/>
          <w:lang w:eastAsia="ko-KR"/>
        </w:rPr>
        <w:t>In terms of power saving, it would be beneficial to apply different DRX configuration for each flow.</w:t>
      </w:r>
    </w:p>
    <w:p w14:paraId="65749971" w14:textId="77777777" w:rsidR="002B1A1A" w:rsidRPr="0071133B" w:rsidRDefault="002B1A1A" w:rsidP="002B1A1A">
      <w:pPr>
        <w:spacing w:before="120" w:after="120" w:line="240" w:lineRule="auto"/>
        <w:rPr>
          <w:rFonts w:eastAsia="맑은 고딕"/>
          <w:b/>
          <w:color w:val="000000"/>
          <w:lang w:eastAsia="ko-KR"/>
        </w:rPr>
      </w:pPr>
    </w:p>
    <w:p w14:paraId="575332A2" w14:textId="6FAF5D56" w:rsidR="00C83362" w:rsidRDefault="00C83362" w:rsidP="00C83362">
      <w:pPr>
        <w:rPr>
          <w:lang w:val="en-US" w:eastAsia="ko-KR"/>
        </w:rPr>
      </w:pPr>
      <w:r>
        <w:rPr>
          <w:rFonts w:hint="eastAsia"/>
          <w:lang w:val="en-US" w:eastAsia="ko-KR"/>
        </w:rPr>
        <w:t>Based on the above observations, followings are proposed:</w:t>
      </w:r>
    </w:p>
    <w:p w14:paraId="03B4B010" w14:textId="77777777" w:rsidR="00AD0638" w:rsidRDefault="00AD0638" w:rsidP="00AD0638">
      <w:pPr>
        <w:rPr>
          <w:lang w:val="en-US" w:eastAsia="ko-KR"/>
        </w:rPr>
      </w:pPr>
      <w:r w:rsidRPr="000D2443">
        <w:rPr>
          <w:rFonts w:hint="eastAsia"/>
          <w:b/>
          <w:bCs/>
          <w:lang w:val="en-US" w:eastAsia="ko-KR"/>
        </w:rPr>
        <w:t>Proposal 1.</w:t>
      </w:r>
      <w:r>
        <w:rPr>
          <w:rFonts w:hint="eastAsia"/>
          <w:lang w:val="en-US" w:eastAsia="ko-KR"/>
        </w:rPr>
        <w:t xml:space="preserve"> RAN2 aims to study the support multi-modality with inter-QoS flow dependency (e.g., synchronized transmission) on packet level.</w:t>
      </w:r>
    </w:p>
    <w:p w14:paraId="5161757F" w14:textId="77777777" w:rsidR="00AD0638" w:rsidRDefault="00AD0638" w:rsidP="00AD0638">
      <w:pPr>
        <w:rPr>
          <w:lang w:val="en-US" w:eastAsia="ko-KR"/>
        </w:rPr>
      </w:pPr>
      <w:r w:rsidRPr="00D60C5E">
        <w:rPr>
          <w:rFonts w:hint="eastAsia"/>
          <w:b/>
          <w:bCs/>
          <w:lang w:val="en-US" w:eastAsia="ko-KR"/>
        </w:rPr>
        <w:t>Proposal 2.</w:t>
      </w:r>
      <w:r>
        <w:rPr>
          <w:rFonts w:hint="eastAsia"/>
          <w:lang w:val="en-US" w:eastAsia="ko-KR"/>
        </w:rPr>
        <w:t xml:space="preserve"> </w:t>
      </w:r>
      <w:r>
        <w:rPr>
          <w:lang w:val="en-US" w:eastAsia="ko-KR"/>
        </w:rPr>
        <w:t>During the study phase for multi-modal</w:t>
      </w:r>
      <w:r>
        <w:rPr>
          <w:rFonts w:hint="eastAsia"/>
          <w:lang w:val="en-US" w:eastAsia="ko-KR"/>
        </w:rPr>
        <w:t>, it is</w:t>
      </w:r>
      <w:r w:rsidRPr="00D60C5E">
        <w:rPr>
          <w:rFonts w:hint="eastAsia"/>
          <w:lang w:val="en-US" w:eastAsia="ko-KR"/>
        </w:rPr>
        <w:t xml:space="preserve"> assumed that the gNB and UE knows the following information for the support the synchronized transmission on packet level</w:t>
      </w:r>
      <w:r>
        <w:rPr>
          <w:rFonts w:hint="eastAsia"/>
          <w:lang w:val="en-US" w:eastAsia="ko-KR"/>
        </w:rPr>
        <w:t>:</w:t>
      </w:r>
    </w:p>
    <w:p w14:paraId="22E57676" w14:textId="77777777" w:rsidR="00AD0638" w:rsidRDefault="00AD0638" w:rsidP="00AD0638">
      <w:pPr>
        <w:pStyle w:val="ac"/>
        <w:numPr>
          <w:ilvl w:val="0"/>
          <w:numId w:val="42"/>
        </w:numPr>
        <w:ind w:leftChars="0"/>
        <w:rPr>
          <w:lang w:val="en-US" w:eastAsia="ko-KR"/>
        </w:rPr>
      </w:pPr>
      <w:r>
        <w:rPr>
          <w:lang w:val="en-US" w:eastAsia="ko-KR"/>
        </w:rPr>
        <w:t>A</w:t>
      </w:r>
      <w:r>
        <w:rPr>
          <w:rFonts w:hint="eastAsia"/>
          <w:lang w:val="en-US" w:eastAsia="ko-KR"/>
        </w:rPr>
        <w:t xml:space="preserve">ssociation </w:t>
      </w:r>
      <w:r>
        <w:rPr>
          <w:lang w:val="en-US" w:eastAsia="ko-KR"/>
        </w:rPr>
        <w:t>information</w:t>
      </w:r>
      <w:r>
        <w:rPr>
          <w:rFonts w:hint="eastAsia"/>
          <w:lang w:val="en-US" w:eastAsia="ko-KR"/>
        </w:rPr>
        <w:t xml:space="preserve"> between QoS flows </w:t>
      </w:r>
    </w:p>
    <w:p w14:paraId="57FE40DE" w14:textId="77777777" w:rsidR="00AD0638" w:rsidRDefault="00AD0638" w:rsidP="00AD0638">
      <w:pPr>
        <w:pStyle w:val="ac"/>
        <w:numPr>
          <w:ilvl w:val="0"/>
          <w:numId w:val="42"/>
        </w:numPr>
        <w:ind w:leftChars="0"/>
        <w:rPr>
          <w:lang w:val="en-US" w:eastAsia="ko-KR"/>
        </w:rPr>
      </w:pPr>
      <w:r>
        <w:t>synchronization requirement</w:t>
      </w:r>
      <w:r>
        <w:rPr>
          <w:rFonts w:hint="eastAsia"/>
          <w:lang w:val="en-US" w:eastAsia="ko-KR"/>
        </w:rPr>
        <w:t>; and</w:t>
      </w:r>
    </w:p>
    <w:p w14:paraId="3FCB96A5" w14:textId="68D8D578" w:rsidR="00CF0330" w:rsidRPr="00AD0638" w:rsidRDefault="00AD0638" w:rsidP="00AD0638">
      <w:pPr>
        <w:pStyle w:val="ac"/>
        <w:numPr>
          <w:ilvl w:val="0"/>
          <w:numId w:val="42"/>
        </w:numPr>
        <w:ind w:leftChars="0"/>
        <w:rPr>
          <w:lang w:val="en-US" w:eastAsia="ko-KR"/>
        </w:rPr>
      </w:pPr>
      <w:r>
        <w:rPr>
          <w:rFonts w:hint="eastAsia"/>
          <w:lang w:val="en-US" w:eastAsia="ko-KR"/>
        </w:rPr>
        <w:t xml:space="preserve">Information on PDUs or PDU sets which have strong </w:t>
      </w:r>
      <w:r>
        <w:rPr>
          <w:lang w:val="en-US" w:eastAsia="ko-KR"/>
        </w:rPr>
        <w:t>dependencies.</w:t>
      </w:r>
    </w:p>
    <w:p w14:paraId="52716064" w14:textId="77777777" w:rsidR="00B60DF9" w:rsidRDefault="00B60DF9" w:rsidP="00B60DF9">
      <w:pPr>
        <w:rPr>
          <w:lang w:val="en-US" w:eastAsia="ko-KR"/>
        </w:rPr>
      </w:pPr>
      <w:r w:rsidRPr="00331F95">
        <w:rPr>
          <w:rFonts w:hint="eastAsia"/>
          <w:b/>
          <w:bCs/>
          <w:lang w:val="en-US" w:eastAsia="ko-KR"/>
        </w:rPr>
        <w:t xml:space="preserve">Proposal 3. </w:t>
      </w:r>
      <w:r w:rsidRPr="00256A6B">
        <w:rPr>
          <w:rFonts w:hint="eastAsia"/>
          <w:lang w:val="en-US" w:eastAsia="ko-KR"/>
        </w:rPr>
        <w:t>At least for UL</w:t>
      </w:r>
      <w:r w:rsidRPr="00331F95">
        <w:rPr>
          <w:rFonts w:hint="eastAsia"/>
          <w:lang w:val="en-US" w:eastAsia="ko-KR"/>
        </w:rPr>
        <w:t xml:space="preserve">, RAN2 should study a mechanism </w:t>
      </w:r>
      <w:r>
        <w:rPr>
          <w:rFonts w:hint="eastAsia"/>
          <w:lang w:val="en-US" w:eastAsia="ko-KR"/>
        </w:rPr>
        <w:t>to ensure the</w:t>
      </w:r>
      <w:r w:rsidRPr="00331F95">
        <w:rPr>
          <w:rFonts w:hint="eastAsia"/>
          <w:lang w:val="en-US" w:eastAsia="ko-KR"/>
        </w:rPr>
        <w:t xml:space="preserve"> synchronized transmission of </w:t>
      </w:r>
      <w:r>
        <w:rPr>
          <w:rFonts w:hint="eastAsia"/>
          <w:lang w:val="en-US" w:eastAsia="ko-KR"/>
        </w:rPr>
        <w:t xml:space="preserve">multi-modal </w:t>
      </w:r>
      <w:r w:rsidRPr="00331F95">
        <w:rPr>
          <w:rFonts w:hint="eastAsia"/>
          <w:lang w:val="en-US" w:eastAsia="ko-KR"/>
        </w:rPr>
        <w:t>data from different QoS flows.</w:t>
      </w:r>
    </w:p>
    <w:p w14:paraId="0F615E9F" w14:textId="77777777" w:rsidR="00DC1192" w:rsidRDefault="00DC1192" w:rsidP="00DC1192">
      <w:pPr>
        <w:spacing w:before="240"/>
        <w:rPr>
          <w:lang w:val="en-US" w:eastAsia="ko-KR"/>
        </w:rPr>
      </w:pPr>
      <w:r w:rsidRPr="005D5057">
        <w:rPr>
          <w:rFonts w:hint="eastAsia"/>
          <w:b/>
          <w:bCs/>
          <w:lang w:val="en-US" w:eastAsia="ko-KR"/>
        </w:rPr>
        <w:t xml:space="preserve">Proposal </w:t>
      </w:r>
      <w:r>
        <w:rPr>
          <w:rFonts w:hint="eastAsia"/>
          <w:b/>
          <w:bCs/>
          <w:lang w:val="en-US" w:eastAsia="ko-KR"/>
        </w:rPr>
        <w:t>4</w:t>
      </w:r>
      <w:r w:rsidRPr="005D5057">
        <w:rPr>
          <w:rFonts w:hint="eastAsia"/>
          <w:b/>
          <w:bCs/>
          <w:lang w:val="en-US" w:eastAsia="ko-KR"/>
        </w:rPr>
        <w:t>.</w:t>
      </w:r>
      <w:r w:rsidRPr="0000628F">
        <w:rPr>
          <w:rFonts w:hint="eastAsia"/>
          <w:lang w:val="en-US" w:eastAsia="ko-KR"/>
        </w:rPr>
        <w:t xml:space="preserve"> </w:t>
      </w:r>
      <w:r w:rsidRPr="009A08B7">
        <w:rPr>
          <w:rFonts w:hint="eastAsia"/>
          <w:lang w:val="en-US" w:eastAsia="ko-KR"/>
        </w:rPr>
        <w:t xml:space="preserve">For </w:t>
      </w:r>
      <w:r>
        <w:rPr>
          <w:rFonts w:hint="eastAsia"/>
          <w:lang w:val="en-US" w:eastAsia="ko-KR"/>
        </w:rPr>
        <w:t>U</w:t>
      </w:r>
      <w:r w:rsidRPr="009A08B7">
        <w:rPr>
          <w:rFonts w:hint="eastAsia"/>
          <w:lang w:val="en-US" w:eastAsia="ko-KR"/>
        </w:rPr>
        <w:t xml:space="preserve">L, </w:t>
      </w:r>
      <w:r>
        <w:rPr>
          <w:rFonts w:hint="eastAsia"/>
          <w:lang w:val="en-US" w:eastAsia="ko-KR"/>
        </w:rPr>
        <w:t>send an LS to SA2 to request to provide multi-modal information from CN to RAN, including the M</w:t>
      </w:r>
      <w:r>
        <w:rPr>
          <w:lang w:val="en-US" w:eastAsia="ko-KR"/>
        </w:rPr>
        <w:t>u</w:t>
      </w:r>
      <w:r>
        <w:rPr>
          <w:rFonts w:hint="eastAsia"/>
          <w:lang w:val="en-US" w:eastAsia="ko-KR"/>
        </w:rPr>
        <w:t>lti-modal service ID and associated QoS flows.</w:t>
      </w:r>
    </w:p>
    <w:p w14:paraId="30E60134" w14:textId="77777777" w:rsidR="00DC1192" w:rsidRPr="009A08B7" w:rsidRDefault="00DC1192" w:rsidP="00DC1192">
      <w:pPr>
        <w:rPr>
          <w:lang w:val="en-US" w:eastAsia="ko-KR"/>
        </w:rPr>
      </w:pPr>
      <w:r w:rsidRPr="009A08B7">
        <w:rPr>
          <w:rFonts w:hint="eastAsia"/>
          <w:b/>
          <w:bCs/>
          <w:lang w:val="en-US" w:eastAsia="ko-KR"/>
        </w:rPr>
        <w:t xml:space="preserve">Proposal </w:t>
      </w:r>
      <w:r>
        <w:rPr>
          <w:rFonts w:hint="eastAsia"/>
          <w:b/>
          <w:bCs/>
          <w:lang w:val="en-US" w:eastAsia="ko-KR"/>
        </w:rPr>
        <w:t>5</w:t>
      </w:r>
      <w:r w:rsidRPr="009A08B7">
        <w:rPr>
          <w:rFonts w:hint="eastAsia"/>
          <w:b/>
          <w:bCs/>
          <w:lang w:val="en-US" w:eastAsia="ko-KR"/>
        </w:rPr>
        <w:t>.</w:t>
      </w:r>
      <w:r w:rsidRPr="009A08B7">
        <w:rPr>
          <w:rFonts w:hint="eastAsia"/>
          <w:lang w:val="en-US" w:eastAsia="ko-KR"/>
        </w:rPr>
        <w:t xml:space="preserve"> For UL, study a mechanism to provide multi-modal information from UE to gNB, assuming that UE knows the</w:t>
      </w:r>
      <w:r>
        <w:rPr>
          <w:rFonts w:hint="eastAsia"/>
          <w:lang w:val="en-US" w:eastAsia="ko-KR"/>
        </w:rPr>
        <w:t xml:space="preserve"> </w:t>
      </w:r>
      <w:r w:rsidRPr="009A08B7">
        <w:rPr>
          <w:rFonts w:hint="eastAsia"/>
          <w:lang w:val="en-US" w:eastAsia="ko-KR"/>
        </w:rPr>
        <w:t>multi-modal information by UE implementation.</w:t>
      </w:r>
    </w:p>
    <w:p w14:paraId="70F01BA9" w14:textId="77777777" w:rsidR="00DC1192" w:rsidRPr="009A08B7" w:rsidRDefault="00DC1192" w:rsidP="00DC1192">
      <w:pPr>
        <w:rPr>
          <w:lang w:val="en-US" w:eastAsia="ko-KR"/>
        </w:rPr>
      </w:pPr>
      <w:r w:rsidRPr="009A08B7">
        <w:rPr>
          <w:rFonts w:hint="eastAsia"/>
          <w:b/>
          <w:bCs/>
          <w:lang w:val="en-US" w:eastAsia="ko-KR"/>
        </w:rPr>
        <w:t xml:space="preserve">Proposal </w:t>
      </w:r>
      <w:r>
        <w:rPr>
          <w:rFonts w:hint="eastAsia"/>
          <w:b/>
          <w:bCs/>
          <w:lang w:val="en-US" w:eastAsia="ko-KR"/>
        </w:rPr>
        <w:t>6</w:t>
      </w:r>
      <w:r w:rsidRPr="009A08B7">
        <w:rPr>
          <w:rFonts w:hint="eastAsia"/>
          <w:b/>
          <w:bCs/>
          <w:lang w:val="en-US" w:eastAsia="ko-KR"/>
        </w:rPr>
        <w:t>.</w:t>
      </w:r>
      <w:r w:rsidRPr="009A08B7">
        <w:rPr>
          <w:rFonts w:hint="eastAsia"/>
          <w:lang w:val="en-US" w:eastAsia="ko-KR"/>
        </w:rPr>
        <w:t xml:space="preserve"> For </w:t>
      </w:r>
      <w:r>
        <w:rPr>
          <w:rFonts w:hint="eastAsia"/>
          <w:lang w:val="en-US" w:eastAsia="ko-KR"/>
        </w:rPr>
        <w:t>D</w:t>
      </w:r>
      <w:r w:rsidRPr="009A08B7">
        <w:rPr>
          <w:rFonts w:hint="eastAsia"/>
          <w:lang w:val="en-US" w:eastAsia="ko-KR"/>
        </w:rPr>
        <w:t xml:space="preserve">L, </w:t>
      </w:r>
      <w:r>
        <w:rPr>
          <w:rFonts w:hint="eastAsia"/>
          <w:lang w:val="en-US" w:eastAsia="ko-KR"/>
        </w:rPr>
        <w:t xml:space="preserve">ask to SA2 on which multi-modal information can be provided from CN to NG-RAN (e.g., associated QoS flows, synchronization requirement, and </w:t>
      </w:r>
      <w:r w:rsidRPr="009A08B7">
        <w:rPr>
          <w:lang w:val="en-US" w:eastAsia="ko-KR"/>
        </w:rPr>
        <w:t>PDUs</w:t>
      </w:r>
      <w:r>
        <w:rPr>
          <w:rFonts w:hint="eastAsia"/>
          <w:lang w:val="en-US" w:eastAsia="ko-KR"/>
        </w:rPr>
        <w:t>/</w:t>
      </w:r>
      <w:r w:rsidRPr="009A08B7">
        <w:rPr>
          <w:lang w:val="en-US" w:eastAsia="ko-KR"/>
        </w:rPr>
        <w:t xml:space="preserve">PDU sets </w:t>
      </w:r>
      <w:r w:rsidRPr="009A08B7">
        <w:rPr>
          <w:rFonts w:hint="eastAsia"/>
          <w:lang w:val="en-US" w:eastAsia="ko-KR"/>
        </w:rPr>
        <w:t>with</w:t>
      </w:r>
      <w:r w:rsidRPr="009A08B7">
        <w:rPr>
          <w:lang w:val="en-US" w:eastAsia="ko-KR"/>
        </w:rPr>
        <w:t xml:space="preserve"> strong</w:t>
      </w:r>
      <w:r w:rsidRPr="009A08B7">
        <w:rPr>
          <w:rFonts w:hint="eastAsia"/>
          <w:lang w:val="en-US" w:eastAsia="ko-KR"/>
        </w:rPr>
        <w:t xml:space="preserve"> </w:t>
      </w:r>
      <w:r w:rsidRPr="009A08B7">
        <w:rPr>
          <w:lang w:val="en-US" w:eastAsia="ko-KR"/>
        </w:rPr>
        <w:t>dependencies</w:t>
      </w:r>
      <w:r>
        <w:rPr>
          <w:rFonts w:hint="eastAsia"/>
          <w:lang w:val="en-US" w:eastAsia="ko-KR"/>
        </w:rPr>
        <w:t>).</w:t>
      </w:r>
    </w:p>
    <w:p w14:paraId="294BCEAC" w14:textId="77777777" w:rsidR="00810278" w:rsidRPr="00871B3C" w:rsidRDefault="00810278" w:rsidP="00810278">
      <w:pPr>
        <w:rPr>
          <w:b/>
        </w:rPr>
      </w:pPr>
      <w:r w:rsidRPr="00871B3C">
        <w:rPr>
          <w:rFonts w:hint="eastAsia"/>
          <w:b/>
          <w:bCs/>
          <w:lang w:val="en-US" w:eastAsia="ko-KR"/>
        </w:rPr>
        <w:t xml:space="preserve">Proposal </w:t>
      </w:r>
      <w:r>
        <w:rPr>
          <w:rFonts w:hint="eastAsia"/>
          <w:b/>
          <w:bCs/>
          <w:lang w:val="en-US" w:eastAsia="ko-KR"/>
        </w:rPr>
        <w:t>7</w:t>
      </w:r>
      <w:r w:rsidRPr="00871B3C">
        <w:rPr>
          <w:rFonts w:hint="eastAsia"/>
          <w:b/>
          <w:bCs/>
          <w:lang w:val="en-US" w:eastAsia="ko-KR"/>
        </w:rPr>
        <w:t>.</w:t>
      </w:r>
      <w:r w:rsidRPr="00871B3C">
        <w:rPr>
          <w:rFonts w:hint="eastAsia"/>
          <w:b/>
          <w:lang w:val="en-US" w:eastAsia="ko-KR"/>
        </w:rPr>
        <w:t xml:space="preserve"> </w:t>
      </w:r>
      <w:r w:rsidRPr="00CF0330">
        <w:rPr>
          <w:rFonts w:hint="eastAsia"/>
          <w:bCs/>
          <w:lang w:val="en-US" w:eastAsia="ko-KR"/>
        </w:rPr>
        <w:t xml:space="preserve">Study to support </w:t>
      </w:r>
      <w:r w:rsidRPr="00CF0330">
        <w:rPr>
          <w:bCs/>
        </w:rPr>
        <w:t>multiplex</w:t>
      </w:r>
      <w:r w:rsidRPr="00CF0330">
        <w:rPr>
          <w:rFonts w:hint="eastAsia"/>
          <w:bCs/>
          <w:lang w:eastAsia="ko-KR"/>
        </w:rPr>
        <w:t>ing of multiple QoS flows with different QoS</w:t>
      </w:r>
      <w:r w:rsidRPr="00CF0330">
        <w:rPr>
          <w:bCs/>
        </w:rPr>
        <w:t xml:space="preserve"> in a single DRB </w:t>
      </w:r>
      <w:r w:rsidRPr="00CF0330">
        <w:rPr>
          <w:rFonts w:hint="eastAsia"/>
          <w:bCs/>
          <w:lang w:eastAsia="ko-KR"/>
        </w:rPr>
        <w:t>in Rel-19 XR</w:t>
      </w:r>
      <w:r w:rsidRPr="00CF0330">
        <w:rPr>
          <w:bCs/>
        </w:rPr>
        <w:t>.</w:t>
      </w:r>
    </w:p>
    <w:p w14:paraId="6D6EC389" w14:textId="77777777" w:rsidR="00810278" w:rsidRPr="00545D13" w:rsidRDefault="00810278" w:rsidP="00810278">
      <w:pPr>
        <w:rPr>
          <w:rFonts w:eastAsia="맑은 고딕"/>
          <w:b/>
          <w:color w:val="000000"/>
          <w:lang w:val="en-US" w:eastAsia="ko-KR"/>
        </w:rPr>
      </w:pPr>
      <w:r w:rsidRPr="00545D13">
        <w:rPr>
          <w:rFonts w:hint="eastAsia"/>
          <w:b/>
          <w:bCs/>
          <w:lang w:val="en-US" w:eastAsia="ko-KR"/>
        </w:rPr>
        <w:t xml:space="preserve">Proposal </w:t>
      </w:r>
      <w:r>
        <w:rPr>
          <w:rFonts w:hint="eastAsia"/>
          <w:b/>
          <w:bCs/>
          <w:lang w:val="en-US" w:eastAsia="ko-KR"/>
        </w:rPr>
        <w:t>8</w:t>
      </w:r>
      <w:r w:rsidRPr="00545D13">
        <w:rPr>
          <w:rFonts w:hint="eastAsia"/>
          <w:b/>
          <w:bCs/>
          <w:lang w:val="en-US" w:eastAsia="ko-KR"/>
        </w:rPr>
        <w:t>.</w:t>
      </w:r>
      <w:r w:rsidRPr="00545D13">
        <w:rPr>
          <w:rFonts w:hint="eastAsia"/>
          <w:b/>
          <w:lang w:val="en-US" w:eastAsia="ko-KR"/>
        </w:rPr>
        <w:t xml:space="preserve"> </w:t>
      </w:r>
      <w:r w:rsidRPr="000C339A">
        <w:rPr>
          <w:rFonts w:eastAsia="맑은 고딕"/>
          <w:bCs/>
          <w:color w:val="000000"/>
          <w:lang w:val="en-US" w:eastAsia="zh-CN"/>
        </w:rPr>
        <w:t xml:space="preserve">If </w:t>
      </w:r>
      <w:r w:rsidRPr="000C339A">
        <w:rPr>
          <w:rFonts w:eastAsia="맑은 고딕"/>
          <w:bCs/>
          <w:color w:val="000000"/>
          <w:lang w:eastAsia="zh-CN"/>
        </w:rPr>
        <w:t>multiplexing of multiple QoS flows with different QoS in a single DRB is supported</w:t>
      </w:r>
      <w:r w:rsidRPr="000C339A">
        <w:rPr>
          <w:rFonts w:eastAsia="맑은 고딕"/>
          <w:bCs/>
          <w:color w:val="000000"/>
          <w:lang w:val="en-US" w:eastAsia="zh-CN"/>
        </w:rPr>
        <w:t>, study to support 1 DRB to N RLC mapping for different handling of data with different QoS</w:t>
      </w:r>
      <w:r w:rsidRPr="000C339A">
        <w:rPr>
          <w:rFonts w:eastAsia="맑은 고딕" w:hint="eastAsia"/>
          <w:bCs/>
          <w:color w:val="000000"/>
          <w:lang w:val="en-US" w:eastAsia="ko-KR"/>
        </w:rPr>
        <w:t>.</w:t>
      </w:r>
    </w:p>
    <w:p w14:paraId="5037D565" w14:textId="77777777" w:rsidR="000C62EB" w:rsidRPr="0071133B" w:rsidRDefault="000C62EB" w:rsidP="000C62EB">
      <w:pPr>
        <w:spacing w:before="120" w:after="120" w:line="240" w:lineRule="auto"/>
        <w:rPr>
          <w:rFonts w:eastAsia="맑은 고딕"/>
          <w:b/>
          <w:color w:val="000000"/>
          <w:lang w:eastAsia="ko-KR"/>
        </w:rPr>
      </w:pPr>
      <w:r w:rsidRPr="0071133B">
        <w:rPr>
          <w:rFonts w:eastAsia="맑은 고딕"/>
          <w:b/>
          <w:color w:val="000000"/>
          <w:lang w:eastAsia="ko-KR"/>
        </w:rPr>
        <w:t xml:space="preserve">Proposal </w:t>
      </w:r>
      <w:r>
        <w:rPr>
          <w:rFonts w:eastAsia="맑은 고딕" w:hint="eastAsia"/>
          <w:b/>
          <w:color w:val="000000"/>
          <w:lang w:eastAsia="ko-KR"/>
        </w:rPr>
        <w:t>9</w:t>
      </w:r>
      <w:r w:rsidRPr="0071133B">
        <w:rPr>
          <w:rFonts w:eastAsia="맑은 고딕"/>
          <w:b/>
          <w:color w:val="000000"/>
          <w:lang w:eastAsia="ko-KR"/>
        </w:rPr>
        <w:t xml:space="preserve">. </w:t>
      </w:r>
      <w:r w:rsidRPr="000C339A">
        <w:rPr>
          <w:rFonts w:eastAsia="맑은 고딕"/>
          <w:bCs/>
          <w:color w:val="000000"/>
          <w:lang w:eastAsia="ko-KR"/>
        </w:rPr>
        <w:t>RAN2 should consider to allow more than two DRX configuration.</w:t>
      </w:r>
    </w:p>
    <w:p w14:paraId="30475FAB" w14:textId="77777777" w:rsidR="000C62EB" w:rsidRPr="0071133B" w:rsidRDefault="000C62EB" w:rsidP="000C62EB">
      <w:pPr>
        <w:spacing w:before="120" w:after="120" w:line="240" w:lineRule="auto"/>
        <w:rPr>
          <w:rFonts w:eastAsia="맑은 고딕"/>
          <w:color w:val="000000" w:themeColor="text1"/>
          <w:lang w:eastAsia="ko-KR"/>
        </w:rPr>
      </w:pPr>
      <w:r>
        <w:rPr>
          <w:rFonts w:eastAsia="맑은 고딕"/>
          <w:b/>
          <w:color w:val="000000" w:themeColor="text1"/>
          <w:lang w:eastAsia="ko-KR"/>
        </w:rPr>
        <w:t xml:space="preserve">Proposal </w:t>
      </w:r>
      <w:r>
        <w:rPr>
          <w:rFonts w:eastAsia="맑은 고딕" w:hint="eastAsia"/>
          <w:b/>
          <w:color w:val="000000" w:themeColor="text1"/>
          <w:lang w:eastAsia="ko-KR"/>
        </w:rPr>
        <w:t>10</w:t>
      </w:r>
      <w:r w:rsidRPr="0071133B">
        <w:rPr>
          <w:rFonts w:eastAsia="맑은 고딕"/>
          <w:b/>
          <w:color w:val="000000" w:themeColor="text1"/>
          <w:lang w:eastAsia="ko-KR"/>
        </w:rPr>
        <w:t xml:space="preserve">. </w:t>
      </w:r>
      <w:r w:rsidRPr="000C339A">
        <w:rPr>
          <w:rFonts w:eastAsia="맑은 고딕"/>
          <w:bCs/>
          <w:color w:val="000000" w:themeColor="text1"/>
          <w:lang w:eastAsia="ko-KR"/>
        </w:rPr>
        <w:t>RAN2 should consider how to apply DRX configuration immediately in response to change of XR traffic.</w:t>
      </w:r>
    </w:p>
    <w:p w14:paraId="42B3C6E2" w14:textId="77777777" w:rsidR="000C62EB" w:rsidRPr="000C339A" w:rsidRDefault="000C62EB" w:rsidP="000C62EB">
      <w:pPr>
        <w:rPr>
          <w:bCs/>
          <w:lang w:eastAsia="ko-KR"/>
        </w:rPr>
      </w:pPr>
      <w:r w:rsidRPr="003D56BF">
        <w:rPr>
          <w:b/>
          <w:lang w:eastAsia="ko-KR"/>
        </w:rPr>
        <w:t xml:space="preserve">Proposal </w:t>
      </w:r>
      <w:r>
        <w:rPr>
          <w:rFonts w:hint="eastAsia"/>
          <w:b/>
          <w:lang w:eastAsia="ko-KR"/>
        </w:rPr>
        <w:t>11</w:t>
      </w:r>
      <w:r w:rsidRPr="003D56BF">
        <w:rPr>
          <w:b/>
          <w:lang w:eastAsia="ko-KR"/>
        </w:rPr>
        <w:t xml:space="preserve">. </w:t>
      </w:r>
      <w:r w:rsidRPr="000C339A">
        <w:rPr>
          <w:bCs/>
          <w:lang w:eastAsia="ko-KR"/>
        </w:rPr>
        <w:t>RAN2 should study a mechanism to activate/deactivate multiple SPS/CGs efficiently.</w:t>
      </w:r>
    </w:p>
    <w:p w14:paraId="70275FE6" w14:textId="77777777" w:rsidR="000C62EB" w:rsidRPr="000C339A" w:rsidRDefault="000C62EB" w:rsidP="000C62EB">
      <w:pPr>
        <w:rPr>
          <w:bCs/>
          <w:lang w:val="en-US" w:eastAsia="ko-KR"/>
        </w:rPr>
      </w:pPr>
      <w:r w:rsidRPr="0050438C">
        <w:rPr>
          <w:b/>
          <w:lang w:val="en-US" w:eastAsia="ko-KR"/>
        </w:rPr>
        <w:lastRenderedPageBreak/>
        <w:t xml:space="preserve">Proposal </w:t>
      </w:r>
      <w:r>
        <w:rPr>
          <w:rFonts w:hint="eastAsia"/>
          <w:b/>
          <w:lang w:val="en-US" w:eastAsia="ko-KR"/>
        </w:rPr>
        <w:t>12</w:t>
      </w:r>
      <w:r w:rsidRPr="0050438C">
        <w:rPr>
          <w:b/>
          <w:lang w:val="en-US" w:eastAsia="ko-KR"/>
        </w:rPr>
        <w:t xml:space="preserve">. </w:t>
      </w:r>
      <w:r w:rsidRPr="000C339A">
        <w:rPr>
          <w:bCs/>
          <w:lang w:val="en-US" w:eastAsia="ko-KR"/>
        </w:rPr>
        <w:t>RAN2 should study how to handle efficiently UL grant and DL assignment in case of that there is UL data and related DL data is expected in XR service.</w:t>
      </w:r>
    </w:p>
    <w:p w14:paraId="567F23F0" w14:textId="77777777" w:rsidR="00C83362" w:rsidRPr="00C83362" w:rsidRDefault="00C83362" w:rsidP="00C83362">
      <w:pPr>
        <w:rPr>
          <w:lang w:val="en-US" w:eastAsia="ko-KR"/>
        </w:rPr>
      </w:pPr>
    </w:p>
    <w:p w14:paraId="29A008E0" w14:textId="77777777" w:rsidR="00DE07C8" w:rsidRDefault="00DE07C8" w:rsidP="00DE07C8">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14:paraId="7B815203" w14:textId="5A1F998D" w:rsidR="00DE07C8" w:rsidRDefault="00654640" w:rsidP="00654640">
      <w:pPr>
        <w:numPr>
          <w:ilvl w:val="0"/>
          <w:numId w:val="38"/>
        </w:numPr>
        <w:spacing w:after="0" w:line="240" w:lineRule="auto"/>
        <w:rPr>
          <w:bCs/>
          <w:lang w:val="en-US" w:eastAsia="ko-KR"/>
        </w:rPr>
      </w:pPr>
      <w:r w:rsidRPr="006C4A8C">
        <w:rPr>
          <w:color w:val="000000" w:themeColor="text1"/>
          <w:lang w:eastAsia="ko-KR"/>
        </w:rPr>
        <w:t>RP-</w:t>
      </w:r>
      <w:r w:rsidRPr="00293E70">
        <w:rPr>
          <w:bCs/>
          <w:lang w:val="en-US" w:eastAsia="ko-KR"/>
        </w:rPr>
        <w:t xml:space="preserve">240111 </w:t>
      </w:r>
      <w:r w:rsidRPr="00293E70">
        <w:rPr>
          <w:bCs/>
          <w:lang w:val="en-US" w:eastAsia="ko-KR"/>
        </w:rPr>
        <w:tab/>
        <w:t>WID on XR (eXtended Reality) for NR Phase 3</w:t>
      </w:r>
      <w:r w:rsidRPr="00293E70">
        <w:rPr>
          <w:bCs/>
          <w:lang w:val="en-US" w:eastAsia="ko-KR"/>
        </w:rPr>
        <w:tab/>
        <w:t>Nokia (Rapporteur)</w:t>
      </w:r>
    </w:p>
    <w:p w14:paraId="7A61F9D2" w14:textId="040BC41D" w:rsidR="00CF0330" w:rsidRPr="00293E70" w:rsidRDefault="00CF0330" w:rsidP="00654640">
      <w:pPr>
        <w:numPr>
          <w:ilvl w:val="0"/>
          <w:numId w:val="38"/>
        </w:numPr>
        <w:spacing w:after="0" w:line="240" w:lineRule="auto"/>
        <w:rPr>
          <w:bCs/>
          <w:lang w:val="en-US" w:eastAsia="ko-KR"/>
        </w:rPr>
      </w:pPr>
      <w:r>
        <w:rPr>
          <w:rFonts w:hint="eastAsia"/>
          <w:color w:val="000000" w:themeColor="text1"/>
          <w:lang w:eastAsia="ko-KR"/>
        </w:rPr>
        <w:t>125bis report</w:t>
      </w:r>
    </w:p>
    <w:p w14:paraId="52A5DADA" w14:textId="6BA1AAFF" w:rsidR="006C4A8C" w:rsidRDefault="006C4A8C" w:rsidP="006C4A8C">
      <w:pPr>
        <w:numPr>
          <w:ilvl w:val="0"/>
          <w:numId w:val="38"/>
        </w:numPr>
        <w:spacing w:after="0" w:line="240" w:lineRule="auto"/>
        <w:rPr>
          <w:bCs/>
          <w:lang w:val="en-US" w:eastAsia="ko-KR"/>
        </w:rPr>
      </w:pPr>
      <w:r w:rsidRPr="006C4A8C">
        <w:rPr>
          <w:bCs/>
          <w:lang w:val="en-US" w:eastAsia="ko-KR"/>
        </w:rPr>
        <w:t>3GPP TR 22.847</w:t>
      </w:r>
      <w:r>
        <w:rPr>
          <w:bCs/>
          <w:lang w:val="en-US" w:eastAsia="ko-KR"/>
        </w:rPr>
        <w:tab/>
      </w:r>
      <w:r w:rsidRPr="006C4A8C">
        <w:rPr>
          <w:bCs/>
          <w:lang w:val="en-US" w:eastAsia="ko-KR"/>
        </w:rPr>
        <w:t>Study on supporting tactile and multi-modality</w:t>
      </w:r>
      <w:r>
        <w:rPr>
          <w:bCs/>
          <w:lang w:val="en-US" w:eastAsia="ko-KR"/>
        </w:rPr>
        <w:tab/>
      </w:r>
      <w:r w:rsidRPr="006C4A8C">
        <w:rPr>
          <w:bCs/>
          <w:lang w:val="en-US" w:eastAsia="ko-KR"/>
        </w:rPr>
        <w:t>V18.2.0</w:t>
      </w:r>
    </w:p>
    <w:p w14:paraId="5FE36D93" w14:textId="39674297" w:rsidR="00CF0330" w:rsidRDefault="00CF0330" w:rsidP="00CF0330">
      <w:pPr>
        <w:numPr>
          <w:ilvl w:val="0"/>
          <w:numId w:val="38"/>
        </w:numPr>
        <w:spacing w:after="0" w:line="240" w:lineRule="auto"/>
        <w:rPr>
          <w:bCs/>
          <w:lang w:val="en-US" w:eastAsia="ko-KR"/>
        </w:rPr>
      </w:pPr>
      <w:r w:rsidRPr="006C4A8C">
        <w:rPr>
          <w:bCs/>
          <w:lang w:val="en-US" w:eastAsia="ko-KR"/>
        </w:rPr>
        <w:t xml:space="preserve">3GPP TR </w:t>
      </w:r>
      <w:r>
        <w:rPr>
          <w:rFonts w:hint="eastAsia"/>
          <w:bCs/>
          <w:lang w:val="en-US" w:eastAsia="ko-KR"/>
        </w:rPr>
        <w:t>22.261</w:t>
      </w:r>
      <w:r w:rsidRPr="006C4A8C">
        <w:rPr>
          <w:bCs/>
          <w:lang w:val="en-US" w:eastAsia="ko-KR"/>
        </w:rPr>
        <w:tab/>
      </w:r>
      <w:r w:rsidR="00CE3911" w:rsidRPr="00CE3911">
        <w:rPr>
          <w:bCs/>
          <w:lang w:val="en-US" w:eastAsia="ko-KR"/>
        </w:rPr>
        <w:t>Service requirements for the 5G system;</w:t>
      </w:r>
      <w:r w:rsidR="00CE3911">
        <w:rPr>
          <w:rFonts w:hint="eastAsia"/>
          <w:bCs/>
          <w:lang w:val="en-US" w:eastAsia="ko-KR"/>
        </w:rPr>
        <w:t xml:space="preserve"> </w:t>
      </w:r>
      <w:r w:rsidR="00CE3911" w:rsidRPr="00CE3911">
        <w:rPr>
          <w:bCs/>
          <w:lang w:val="en-US" w:eastAsia="ko-KR"/>
        </w:rPr>
        <w:t>Stage 1</w:t>
      </w:r>
      <w:r w:rsidR="00CE3911">
        <w:rPr>
          <w:bCs/>
          <w:lang w:val="en-US" w:eastAsia="ko-KR"/>
        </w:rPr>
        <w:tab/>
      </w:r>
      <w:r w:rsidR="00CE3911" w:rsidRPr="00CE3911">
        <w:rPr>
          <w:bCs/>
          <w:lang w:val="en-US" w:eastAsia="ko-KR"/>
        </w:rPr>
        <w:t>V19.6.0</w:t>
      </w:r>
    </w:p>
    <w:p w14:paraId="38E11F7E" w14:textId="56B21B11" w:rsidR="00CF0330" w:rsidRPr="00CE3911" w:rsidRDefault="00CF0330" w:rsidP="00CE3911">
      <w:pPr>
        <w:numPr>
          <w:ilvl w:val="0"/>
          <w:numId w:val="38"/>
        </w:numPr>
        <w:spacing w:after="0" w:line="240" w:lineRule="auto"/>
        <w:rPr>
          <w:bCs/>
          <w:lang w:val="en-US" w:eastAsia="ko-KR"/>
        </w:rPr>
      </w:pPr>
      <w:r w:rsidRPr="006C4A8C">
        <w:rPr>
          <w:bCs/>
          <w:lang w:val="en-US" w:eastAsia="ko-KR"/>
        </w:rPr>
        <w:t>3GPP T</w:t>
      </w:r>
      <w:r>
        <w:rPr>
          <w:rFonts w:hint="eastAsia"/>
          <w:bCs/>
          <w:lang w:val="en-US" w:eastAsia="ko-KR"/>
        </w:rPr>
        <w:t>S</w:t>
      </w:r>
      <w:r w:rsidRPr="006C4A8C">
        <w:rPr>
          <w:bCs/>
          <w:lang w:val="en-US" w:eastAsia="ko-KR"/>
        </w:rPr>
        <w:t xml:space="preserve"> </w:t>
      </w:r>
      <w:r>
        <w:rPr>
          <w:rFonts w:hint="eastAsia"/>
          <w:bCs/>
          <w:lang w:val="en-US" w:eastAsia="ko-KR"/>
        </w:rPr>
        <w:t>23.501</w:t>
      </w:r>
      <w:r w:rsidR="00CE3911">
        <w:rPr>
          <w:bCs/>
          <w:lang w:val="en-US" w:eastAsia="ko-KR"/>
        </w:rPr>
        <w:tab/>
      </w:r>
      <w:r w:rsidR="00CE3911" w:rsidRPr="001B7C50">
        <w:t>System architecture for the 5G System (5GS)</w:t>
      </w:r>
      <w:r w:rsidR="00CE3911">
        <w:tab/>
      </w:r>
      <w:r w:rsidR="00CE3911" w:rsidRPr="001B7C50">
        <w:t>V1</w:t>
      </w:r>
      <w:r w:rsidR="00CE3911">
        <w:t>8</w:t>
      </w:r>
      <w:r w:rsidR="00CE3911" w:rsidRPr="001B7C50">
        <w:t>.</w:t>
      </w:r>
      <w:r w:rsidR="00CE3911">
        <w:t>5</w:t>
      </w:r>
      <w:r w:rsidR="00CE3911" w:rsidRPr="001B7C50">
        <w:t>.</w:t>
      </w:r>
      <w:r w:rsidR="00CE3911">
        <w:t>0</w:t>
      </w:r>
    </w:p>
    <w:p w14:paraId="398138D5" w14:textId="2768A62D" w:rsidR="00CF0330" w:rsidRDefault="00C6488D" w:rsidP="00F2549C">
      <w:pPr>
        <w:numPr>
          <w:ilvl w:val="0"/>
          <w:numId w:val="38"/>
        </w:numPr>
        <w:spacing w:after="0" w:line="240" w:lineRule="auto"/>
        <w:rPr>
          <w:bCs/>
          <w:lang w:val="en-US" w:eastAsia="ko-KR"/>
        </w:rPr>
      </w:pPr>
      <w:r w:rsidRPr="00C6488D">
        <w:rPr>
          <w:bCs/>
          <w:lang w:val="en-US" w:eastAsia="ko-KR"/>
        </w:rPr>
        <w:t>Meeting Report for S2 meeting: #S2-154</w:t>
      </w:r>
      <w:r w:rsidR="00CF0330">
        <w:rPr>
          <w:bCs/>
          <w:lang w:val="en-US" w:eastAsia="ko-KR"/>
        </w:rPr>
        <w:t xml:space="preserve"> </w:t>
      </w:r>
    </w:p>
    <w:p w14:paraId="7D87C5B5" w14:textId="4AD24B62" w:rsidR="00CF0330" w:rsidRPr="00CF0330" w:rsidRDefault="00CF0330" w:rsidP="00CF0330">
      <w:pPr>
        <w:numPr>
          <w:ilvl w:val="0"/>
          <w:numId w:val="38"/>
        </w:numPr>
        <w:spacing w:after="0" w:line="240" w:lineRule="auto"/>
        <w:rPr>
          <w:bCs/>
          <w:lang w:val="en-US" w:eastAsia="ko-KR"/>
        </w:rPr>
      </w:pPr>
      <w:r>
        <w:rPr>
          <w:rFonts w:hint="eastAsia"/>
          <w:bCs/>
          <w:lang w:val="en-US" w:eastAsia="ko-KR"/>
        </w:rPr>
        <w:t>S2-2210353</w:t>
      </w:r>
      <w:r w:rsidR="00C6488D">
        <w:rPr>
          <w:bCs/>
          <w:lang w:val="en-US" w:eastAsia="ko-KR"/>
        </w:rPr>
        <w:tab/>
      </w:r>
      <w:r w:rsidR="00C6488D" w:rsidRPr="00C6488D">
        <w:rPr>
          <w:bCs/>
          <w:lang w:val="en-US" w:eastAsia="ko-KR"/>
        </w:rPr>
        <w:t>KI#1: Updates to conclusions</w:t>
      </w:r>
    </w:p>
    <w:p w14:paraId="0B0B3261" w14:textId="38250D5C" w:rsidR="00F2549C" w:rsidRDefault="0018365E" w:rsidP="00F2549C">
      <w:pPr>
        <w:numPr>
          <w:ilvl w:val="0"/>
          <w:numId w:val="38"/>
        </w:numPr>
        <w:spacing w:after="0" w:line="240" w:lineRule="auto"/>
        <w:rPr>
          <w:bCs/>
          <w:lang w:val="en-US" w:eastAsia="ko-KR"/>
        </w:rPr>
      </w:pPr>
      <w:r>
        <w:rPr>
          <w:bCs/>
          <w:lang w:val="en-US" w:eastAsia="ko-KR"/>
        </w:rPr>
        <w:t>3GPP TR 38.838</w:t>
      </w:r>
      <w:r w:rsidR="00F2549C" w:rsidRPr="006C4A8C">
        <w:rPr>
          <w:bCs/>
          <w:lang w:val="en-US" w:eastAsia="ko-KR"/>
        </w:rPr>
        <w:tab/>
      </w:r>
      <w:r w:rsidR="00F2549C" w:rsidRPr="00F2549C">
        <w:rPr>
          <w:bCs/>
          <w:lang w:val="en-US" w:eastAsia="ko-KR"/>
        </w:rPr>
        <w:t>Study on XR (Extended Reality) Evaluations for NR</w:t>
      </w:r>
      <w:r w:rsidR="00F2549C" w:rsidRPr="00F2549C">
        <w:rPr>
          <w:bCs/>
          <w:lang w:val="en-US" w:eastAsia="ko-KR"/>
        </w:rPr>
        <w:tab/>
      </w:r>
      <w:r w:rsidR="00F2549C" w:rsidRPr="006C4A8C">
        <w:rPr>
          <w:bCs/>
          <w:lang w:val="en-US" w:eastAsia="ko-KR"/>
        </w:rPr>
        <w:t>V1</w:t>
      </w:r>
      <w:r w:rsidR="00F2549C">
        <w:rPr>
          <w:bCs/>
          <w:lang w:val="en-US" w:eastAsia="ko-KR"/>
        </w:rPr>
        <w:t>7</w:t>
      </w:r>
      <w:r w:rsidR="00F2549C" w:rsidRPr="006C4A8C">
        <w:rPr>
          <w:bCs/>
          <w:lang w:val="en-US" w:eastAsia="ko-KR"/>
        </w:rPr>
        <w:t>.0.</w:t>
      </w:r>
      <w:r w:rsidR="00F2549C">
        <w:rPr>
          <w:bCs/>
          <w:lang w:val="en-US" w:eastAsia="ko-KR"/>
        </w:rPr>
        <w:t>0</w:t>
      </w:r>
    </w:p>
    <w:p w14:paraId="08A45D43" w14:textId="77777777" w:rsidR="006C4A8C" w:rsidRPr="006C4A8C" w:rsidRDefault="006C4A8C" w:rsidP="00225DEB">
      <w:pPr>
        <w:spacing w:after="0" w:line="240" w:lineRule="auto"/>
        <w:ind w:left="360"/>
        <w:rPr>
          <w:bCs/>
          <w:lang w:val="en-US" w:eastAsia="ko-KR"/>
        </w:rPr>
      </w:pPr>
    </w:p>
    <w:sectPr w:rsidR="006C4A8C" w:rsidRPr="006C4A8C">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E73C3FF" w16cid:durableId="42B7E00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F009C" w14:textId="77777777" w:rsidR="00D24C24" w:rsidRDefault="00D24C24">
      <w:pPr>
        <w:spacing w:after="0" w:line="240" w:lineRule="auto"/>
      </w:pPr>
      <w:r>
        <w:separator/>
      </w:r>
    </w:p>
  </w:endnote>
  <w:endnote w:type="continuationSeparator" w:id="0">
    <w:p w14:paraId="0AB6E6A2" w14:textId="77777777" w:rsidR="00D24C24" w:rsidRDefault="00D24C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FangSong">
    <w:altName w:val="맑은 고딕 Semilight"/>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5DE26" w14:textId="77777777"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46D8444D" w14:textId="77777777" w:rsidR="004D1690" w:rsidRDefault="004D1690">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25734" w14:textId="721D847E" w:rsidR="004D1690" w:rsidRDefault="004D16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24CA9">
      <w:rPr>
        <w:rStyle w:val="a9"/>
        <w:noProof/>
      </w:rPr>
      <w:t>1</w:t>
    </w:r>
    <w:r>
      <w:rPr>
        <w:rStyle w:val="a9"/>
      </w:rPr>
      <w:fldChar w:fldCharType="end"/>
    </w:r>
  </w:p>
  <w:p w14:paraId="7B681E75" w14:textId="77777777" w:rsidR="004D1690" w:rsidRDefault="004D1690">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715056" w14:textId="77777777" w:rsidR="00D24C24" w:rsidRDefault="00D24C24">
      <w:pPr>
        <w:spacing w:after="0" w:line="240" w:lineRule="auto"/>
      </w:pPr>
      <w:r>
        <w:separator/>
      </w:r>
    </w:p>
  </w:footnote>
  <w:footnote w:type="continuationSeparator" w:id="0">
    <w:p w14:paraId="01E97480" w14:textId="77777777" w:rsidR="00D24C24" w:rsidRDefault="00D24C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53016"/>
    <w:multiLevelType w:val="hybridMultilevel"/>
    <w:tmpl w:val="3CFE4044"/>
    <w:lvl w:ilvl="0" w:tplc="C778E24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8DE66EF"/>
    <w:multiLevelType w:val="hybridMultilevel"/>
    <w:tmpl w:val="12E09AC8"/>
    <w:lvl w:ilvl="0" w:tplc="C2D4BE90">
      <w:start w:val="5"/>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21F97EE5"/>
    <w:multiLevelType w:val="hybridMultilevel"/>
    <w:tmpl w:val="B9E05E4E"/>
    <w:lvl w:ilvl="0" w:tplc="49DA8340">
      <w:start w:val="5"/>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12B0898"/>
    <w:multiLevelType w:val="hybridMultilevel"/>
    <w:tmpl w:val="9CB695A8"/>
    <w:lvl w:ilvl="0" w:tplc="DA3E3BD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14E4B3A"/>
    <w:multiLevelType w:val="hybridMultilevel"/>
    <w:tmpl w:val="7EAAB3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8E0DD4"/>
    <w:multiLevelType w:val="hybridMultilevel"/>
    <w:tmpl w:val="22764AA8"/>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4A02496"/>
    <w:multiLevelType w:val="hybridMultilevel"/>
    <w:tmpl w:val="839EB5BE"/>
    <w:lvl w:ilvl="0" w:tplc="0A4C48C0">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5EF46B7"/>
    <w:multiLevelType w:val="hybridMultilevel"/>
    <w:tmpl w:val="BBA88DE2"/>
    <w:lvl w:ilvl="0" w:tplc="BB44C7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5520C7D"/>
    <w:multiLevelType w:val="hybridMultilevel"/>
    <w:tmpl w:val="87B244D0"/>
    <w:lvl w:ilvl="0" w:tplc="DA3E3BD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4EBF4D75"/>
    <w:multiLevelType w:val="hybridMultilevel"/>
    <w:tmpl w:val="5D342DB8"/>
    <w:lvl w:ilvl="0" w:tplc="241A4960">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308797C"/>
    <w:multiLevelType w:val="multilevel"/>
    <w:tmpl w:val="67661E72"/>
    <w:lvl w:ilvl="0">
      <w:start w:val="1"/>
      <w:numFmt w:val="decimal"/>
      <w:lvlText w:val="[%1]"/>
      <w:lvlJc w:val="left"/>
      <w:pPr>
        <w:ind w:left="360" w:hanging="360"/>
      </w:pPr>
      <w:rPr>
        <w:rFonts w:ascii="Arial" w:hAnsi="Arial" w:cs="Arial" w:hint="default"/>
        <w:b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61E5E11"/>
    <w:multiLevelType w:val="hybridMultilevel"/>
    <w:tmpl w:val="307C77B2"/>
    <w:lvl w:ilvl="0" w:tplc="F71201CC">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70150B0"/>
    <w:multiLevelType w:val="hybridMultilevel"/>
    <w:tmpl w:val="47D409BA"/>
    <w:lvl w:ilvl="0" w:tplc="C9F8DB64">
      <w:numFmt w:val="bullet"/>
      <w:lvlText w:val="-"/>
      <w:lvlJc w:val="left"/>
      <w:pPr>
        <w:ind w:left="760" w:hanging="360"/>
      </w:pPr>
      <w:rPr>
        <w:rFonts w:ascii="바탕" w:eastAsia="바탕" w:hAnsi="바탕" w:cs="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D53595A"/>
    <w:multiLevelType w:val="hybridMultilevel"/>
    <w:tmpl w:val="15A83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41"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9"/>
  </w:num>
  <w:num w:numId="2">
    <w:abstractNumId w:val="32"/>
  </w:num>
  <w:num w:numId="3">
    <w:abstractNumId w:val="13"/>
  </w:num>
  <w:num w:numId="4">
    <w:abstractNumId w:val="15"/>
  </w:num>
  <w:num w:numId="5">
    <w:abstractNumId w:val="30"/>
  </w:num>
  <w:num w:numId="6">
    <w:abstractNumId w:val="16"/>
  </w:num>
  <w:num w:numId="7">
    <w:abstractNumId w:val="10"/>
  </w:num>
  <w:num w:numId="8">
    <w:abstractNumId w:val="34"/>
  </w:num>
  <w:num w:numId="9">
    <w:abstractNumId w:val="40"/>
  </w:num>
  <w:num w:numId="10">
    <w:abstractNumId w:val="9"/>
  </w:num>
  <w:num w:numId="11">
    <w:abstractNumId w:val="11"/>
  </w:num>
  <w:num w:numId="12">
    <w:abstractNumId w:val="3"/>
  </w:num>
  <w:num w:numId="13">
    <w:abstractNumId w:val="41"/>
  </w:num>
  <w:num w:numId="14">
    <w:abstractNumId w:val="7"/>
  </w:num>
  <w:num w:numId="15">
    <w:abstractNumId w:val="31"/>
  </w:num>
  <w:num w:numId="16">
    <w:abstractNumId w:val="5"/>
  </w:num>
  <w:num w:numId="17">
    <w:abstractNumId w:val="33"/>
  </w:num>
  <w:num w:numId="18">
    <w:abstractNumId w:val="8"/>
  </w:num>
  <w:num w:numId="19">
    <w:abstractNumId w:val="4"/>
  </w:num>
  <w:num w:numId="20">
    <w:abstractNumId w:val="6"/>
  </w:num>
  <w:num w:numId="21">
    <w:abstractNumId w:val="26"/>
  </w:num>
  <w:num w:numId="22">
    <w:abstractNumId w:val="23"/>
  </w:num>
  <w:num w:numId="23">
    <w:abstractNumId w:val="17"/>
  </w:num>
  <w:num w:numId="24">
    <w:abstractNumId w:val="24"/>
  </w:num>
  <w:num w:numId="25">
    <w:abstractNumId w:val="12"/>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20"/>
  </w:num>
  <w:num w:numId="29">
    <w:abstractNumId w:val="27"/>
  </w:num>
  <w:num w:numId="30">
    <w:abstractNumId w:val="18"/>
  </w:num>
  <w:num w:numId="31">
    <w:abstractNumId w:val="22"/>
  </w:num>
  <w:num w:numId="32">
    <w:abstractNumId w:val="36"/>
  </w:num>
  <w:num w:numId="33">
    <w:abstractNumId w:val="29"/>
  </w:num>
  <w:num w:numId="34">
    <w:abstractNumId w:val="25"/>
  </w:num>
  <w:num w:numId="35">
    <w:abstractNumId w:val="37"/>
  </w:num>
  <w:num w:numId="36">
    <w:abstractNumId w:val="2"/>
  </w:num>
  <w:num w:numId="37">
    <w:abstractNumId w:val="21"/>
  </w:num>
  <w:num w:numId="38">
    <w:abstractNumId w:val="35"/>
  </w:num>
  <w:num w:numId="39">
    <w:abstractNumId w:val="0"/>
  </w:num>
  <w:num w:numId="40">
    <w:abstractNumId w:val="19"/>
  </w:num>
  <w:num w:numId="41">
    <w:abstractNumId w:val="1"/>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1C"/>
    <w:rsid w:val="00002BA9"/>
    <w:rsid w:val="00002D0C"/>
    <w:rsid w:val="0000628F"/>
    <w:rsid w:val="0000693E"/>
    <w:rsid w:val="00012423"/>
    <w:rsid w:val="0001327C"/>
    <w:rsid w:val="0001336C"/>
    <w:rsid w:val="00013596"/>
    <w:rsid w:val="00013CB7"/>
    <w:rsid w:val="00014E04"/>
    <w:rsid w:val="000151DD"/>
    <w:rsid w:val="000217F1"/>
    <w:rsid w:val="00022A81"/>
    <w:rsid w:val="0002414B"/>
    <w:rsid w:val="0002443C"/>
    <w:rsid w:val="00024FF9"/>
    <w:rsid w:val="0002667A"/>
    <w:rsid w:val="00026FB7"/>
    <w:rsid w:val="0003014E"/>
    <w:rsid w:val="00032B01"/>
    <w:rsid w:val="00033C83"/>
    <w:rsid w:val="00033C92"/>
    <w:rsid w:val="00034AD7"/>
    <w:rsid w:val="0003531B"/>
    <w:rsid w:val="00035487"/>
    <w:rsid w:val="000401D8"/>
    <w:rsid w:val="00042450"/>
    <w:rsid w:val="00044965"/>
    <w:rsid w:val="00046960"/>
    <w:rsid w:val="00047848"/>
    <w:rsid w:val="00047ADB"/>
    <w:rsid w:val="00047C17"/>
    <w:rsid w:val="000532CC"/>
    <w:rsid w:val="000539EA"/>
    <w:rsid w:val="00053B46"/>
    <w:rsid w:val="00056B5B"/>
    <w:rsid w:val="00057817"/>
    <w:rsid w:val="00060290"/>
    <w:rsid w:val="0006254F"/>
    <w:rsid w:val="000627E3"/>
    <w:rsid w:val="00063038"/>
    <w:rsid w:val="00063DC3"/>
    <w:rsid w:val="000660E2"/>
    <w:rsid w:val="0007065E"/>
    <w:rsid w:val="000711C2"/>
    <w:rsid w:val="00076451"/>
    <w:rsid w:val="00077AB4"/>
    <w:rsid w:val="0008387C"/>
    <w:rsid w:val="00087870"/>
    <w:rsid w:val="00090ED7"/>
    <w:rsid w:val="00092CB8"/>
    <w:rsid w:val="000935DE"/>
    <w:rsid w:val="000965B7"/>
    <w:rsid w:val="00096729"/>
    <w:rsid w:val="00097531"/>
    <w:rsid w:val="000A181B"/>
    <w:rsid w:val="000A4E13"/>
    <w:rsid w:val="000A4FDC"/>
    <w:rsid w:val="000B0EEE"/>
    <w:rsid w:val="000B1452"/>
    <w:rsid w:val="000B29F0"/>
    <w:rsid w:val="000B4BBA"/>
    <w:rsid w:val="000B6541"/>
    <w:rsid w:val="000C1E80"/>
    <w:rsid w:val="000C2B44"/>
    <w:rsid w:val="000C2E01"/>
    <w:rsid w:val="000C339A"/>
    <w:rsid w:val="000C37E6"/>
    <w:rsid w:val="000C3DE4"/>
    <w:rsid w:val="000C3EB6"/>
    <w:rsid w:val="000C62EB"/>
    <w:rsid w:val="000D12DF"/>
    <w:rsid w:val="000D2443"/>
    <w:rsid w:val="000D32FB"/>
    <w:rsid w:val="000D4C37"/>
    <w:rsid w:val="000D6054"/>
    <w:rsid w:val="000D71EC"/>
    <w:rsid w:val="000D73DE"/>
    <w:rsid w:val="000D7622"/>
    <w:rsid w:val="000E0FCF"/>
    <w:rsid w:val="000E374B"/>
    <w:rsid w:val="000E3A62"/>
    <w:rsid w:val="000E4419"/>
    <w:rsid w:val="000E4810"/>
    <w:rsid w:val="000F02BE"/>
    <w:rsid w:val="000F15E3"/>
    <w:rsid w:val="000F3F31"/>
    <w:rsid w:val="000F4717"/>
    <w:rsid w:val="000F7B6D"/>
    <w:rsid w:val="00103905"/>
    <w:rsid w:val="001074B5"/>
    <w:rsid w:val="00121D71"/>
    <w:rsid w:val="00121F5F"/>
    <w:rsid w:val="0012263E"/>
    <w:rsid w:val="00122A9E"/>
    <w:rsid w:val="00123226"/>
    <w:rsid w:val="00124CA9"/>
    <w:rsid w:val="00124E76"/>
    <w:rsid w:val="00125750"/>
    <w:rsid w:val="001277B2"/>
    <w:rsid w:val="0013067E"/>
    <w:rsid w:val="0013076B"/>
    <w:rsid w:val="0013256D"/>
    <w:rsid w:val="00134D2B"/>
    <w:rsid w:val="00140270"/>
    <w:rsid w:val="0014169C"/>
    <w:rsid w:val="001468C9"/>
    <w:rsid w:val="00157710"/>
    <w:rsid w:val="001601AE"/>
    <w:rsid w:val="00162DE4"/>
    <w:rsid w:val="00171C8E"/>
    <w:rsid w:val="0017332B"/>
    <w:rsid w:val="001735FF"/>
    <w:rsid w:val="00173CA4"/>
    <w:rsid w:val="001750BD"/>
    <w:rsid w:val="00177493"/>
    <w:rsid w:val="00177AE6"/>
    <w:rsid w:val="00180550"/>
    <w:rsid w:val="0018365E"/>
    <w:rsid w:val="00185915"/>
    <w:rsid w:val="00191703"/>
    <w:rsid w:val="00192BC6"/>
    <w:rsid w:val="00193427"/>
    <w:rsid w:val="00194C51"/>
    <w:rsid w:val="00196534"/>
    <w:rsid w:val="001969C2"/>
    <w:rsid w:val="001973C7"/>
    <w:rsid w:val="001A053E"/>
    <w:rsid w:val="001A38E3"/>
    <w:rsid w:val="001A6471"/>
    <w:rsid w:val="001B3FBB"/>
    <w:rsid w:val="001B5260"/>
    <w:rsid w:val="001B5AB9"/>
    <w:rsid w:val="001C0DB4"/>
    <w:rsid w:val="001C0E51"/>
    <w:rsid w:val="001C0EBD"/>
    <w:rsid w:val="001C5288"/>
    <w:rsid w:val="001C5D87"/>
    <w:rsid w:val="001C7D23"/>
    <w:rsid w:val="001D0909"/>
    <w:rsid w:val="001D17CF"/>
    <w:rsid w:val="001D325F"/>
    <w:rsid w:val="001D6E56"/>
    <w:rsid w:val="001E3DB5"/>
    <w:rsid w:val="001E45F3"/>
    <w:rsid w:val="001E470E"/>
    <w:rsid w:val="001E583C"/>
    <w:rsid w:val="001E5B66"/>
    <w:rsid w:val="001E5C49"/>
    <w:rsid w:val="001E6087"/>
    <w:rsid w:val="001F174F"/>
    <w:rsid w:val="001F50E9"/>
    <w:rsid w:val="001F6A70"/>
    <w:rsid w:val="001F7A3D"/>
    <w:rsid w:val="001F7B12"/>
    <w:rsid w:val="002006F0"/>
    <w:rsid w:val="00200B9C"/>
    <w:rsid w:val="002030EC"/>
    <w:rsid w:val="00204916"/>
    <w:rsid w:val="00204CE9"/>
    <w:rsid w:val="0020679F"/>
    <w:rsid w:val="00207F9A"/>
    <w:rsid w:val="00213DBC"/>
    <w:rsid w:val="00214068"/>
    <w:rsid w:val="00215CB0"/>
    <w:rsid w:val="00216D29"/>
    <w:rsid w:val="00217C95"/>
    <w:rsid w:val="0022595A"/>
    <w:rsid w:val="00225DEB"/>
    <w:rsid w:val="002269BD"/>
    <w:rsid w:val="00227996"/>
    <w:rsid w:val="00230B70"/>
    <w:rsid w:val="002316EF"/>
    <w:rsid w:val="00231863"/>
    <w:rsid w:val="00236137"/>
    <w:rsid w:val="002417BF"/>
    <w:rsid w:val="00241869"/>
    <w:rsid w:val="0024347C"/>
    <w:rsid w:val="00245A7C"/>
    <w:rsid w:val="00252EC7"/>
    <w:rsid w:val="0025357A"/>
    <w:rsid w:val="00256901"/>
    <w:rsid w:val="00256A6B"/>
    <w:rsid w:val="002575E6"/>
    <w:rsid w:val="002638B0"/>
    <w:rsid w:val="002648C2"/>
    <w:rsid w:val="00264AF6"/>
    <w:rsid w:val="00270369"/>
    <w:rsid w:val="0027145D"/>
    <w:rsid w:val="00273362"/>
    <w:rsid w:val="00273402"/>
    <w:rsid w:val="002754B5"/>
    <w:rsid w:val="00275FAA"/>
    <w:rsid w:val="0027621A"/>
    <w:rsid w:val="00277A10"/>
    <w:rsid w:val="002838F3"/>
    <w:rsid w:val="00283CB5"/>
    <w:rsid w:val="002848E2"/>
    <w:rsid w:val="00285C41"/>
    <w:rsid w:val="00286C98"/>
    <w:rsid w:val="002905DA"/>
    <w:rsid w:val="002906A2"/>
    <w:rsid w:val="00290E80"/>
    <w:rsid w:val="00291A4E"/>
    <w:rsid w:val="00292A06"/>
    <w:rsid w:val="002936FA"/>
    <w:rsid w:val="00293D8E"/>
    <w:rsid w:val="00293E70"/>
    <w:rsid w:val="00294425"/>
    <w:rsid w:val="0029540E"/>
    <w:rsid w:val="00295B65"/>
    <w:rsid w:val="0029691C"/>
    <w:rsid w:val="0029698E"/>
    <w:rsid w:val="002973F9"/>
    <w:rsid w:val="00297912"/>
    <w:rsid w:val="002A033C"/>
    <w:rsid w:val="002A0A4E"/>
    <w:rsid w:val="002A538C"/>
    <w:rsid w:val="002A6C35"/>
    <w:rsid w:val="002A6C88"/>
    <w:rsid w:val="002A7F1D"/>
    <w:rsid w:val="002B04F3"/>
    <w:rsid w:val="002B1597"/>
    <w:rsid w:val="002B1692"/>
    <w:rsid w:val="002B1A1A"/>
    <w:rsid w:val="002B2988"/>
    <w:rsid w:val="002B2D33"/>
    <w:rsid w:val="002B2E15"/>
    <w:rsid w:val="002B2ED4"/>
    <w:rsid w:val="002B4798"/>
    <w:rsid w:val="002B760B"/>
    <w:rsid w:val="002C152F"/>
    <w:rsid w:val="002C27CB"/>
    <w:rsid w:val="002C2866"/>
    <w:rsid w:val="002C2C8D"/>
    <w:rsid w:val="002C4CE7"/>
    <w:rsid w:val="002C5D85"/>
    <w:rsid w:val="002D1A2F"/>
    <w:rsid w:val="002D2F1B"/>
    <w:rsid w:val="002D5003"/>
    <w:rsid w:val="002D5E3D"/>
    <w:rsid w:val="002D6535"/>
    <w:rsid w:val="002E12C9"/>
    <w:rsid w:val="002E1F5A"/>
    <w:rsid w:val="002E4C16"/>
    <w:rsid w:val="002E4CBA"/>
    <w:rsid w:val="002E4CE1"/>
    <w:rsid w:val="002E6047"/>
    <w:rsid w:val="002E660A"/>
    <w:rsid w:val="002E7E12"/>
    <w:rsid w:val="002F0D45"/>
    <w:rsid w:val="002F2CDA"/>
    <w:rsid w:val="002F4A1D"/>
    <w:rsid w:val="002F67F2"/>
    <w:rsid w:val="002F7C6C"/>
    <w:rsid w:val="00301399"/>
    <w:rsid w:val="00301B20"/>
    <w:rsid w:val="00301EA0"/>
    <w:rsid w:val="00302C4A"/>
    <w:rsid w:val="00303CAB"/>
    <w:rsid w:val="00304090"/>
    <w:rsid w:val="003101CE"/>
    <w:rsid w:val="00310580"/>
    <w:rsid w:val="00312715"/>
    <w:rsid w:val="003131BA"/>
    <w:rsid w:val="0031556D"/>
    <w:rsid w:val="00315B0F"/>
    <w:rsid w:val="003160A7"/>
    <w:rsid w:val="0031679E"/>
    <w:rsid w:val="00321BB7"/>
    <w:rsid w:val="00324276"/>
    <w:rsid w:val="00330E3A"/>
    <w:rsid w:val="00331C7E"/>
    <w:rsid w:val="00331F95"/>
    <w:rsid w:val="0033377D"/>
    <w:rsid w:val="00334609"/>
    <w:rsid w:val="00334C88"/>
    <w:rsid w:val="00335F99"/>
    <w:rsid w:val="00336E56"/>
    <w:rsid w:val="0034003F"/>
    <w:rsid w:val="00340B4B"/>
    <w:rsid w:val="00340BD1"/>
    <w:rsid w:val="00342F38"/>
    <w:rsid w:val="00342FFB"/>
    <w:rsid w:val="003435EC"/>
    <w:rsid w:val="0034471C"/>
    <w:rsid w:val="003451BD"/>
    <w:rsid w:val="00346DD0"/>
    <w:rsid w:val="00351EAB"/>
    <w:rsid w:val="00352F36"/>
    <w:rsid w:val="00354473"/>
    <w:rsid w:val="00354ACC"/>
    <w:rsid w:val="003551B5"/>
    <w:rsid w:val="00356332"/>
    <w:rsid w:val="00357E72"/>
    <w:rsid w:val="003610C5"/>
    <w:rsid w:val="0036150F"/>
    <w:rsid w:val="00361FA1"/>
    <w:rsid w:val="003620AB"/>
    <w:rsid w:val="00365B41"/>
    <w:rsid w:val="00365E16"/>
    <w:rsid w:val="003716EE"/>
    <w:rsid w:val="00373F21"/>
    <w:rsid w:val="0038049F"/>
    <w:rsid w:val="0038069B"/>
    <w:rsid w:val="00380BFA"/>
    <w:rsid w:val="0038123C"/>
    <w:rsid w:val="00382281"/>
    <w:rsid w:val="00382AF6"/>
    <w:rsid w:val="00382FDC"/>
    <w:rsid w:val="003879C8"/>
    <w:rsid w:val="00390FB2"/>
    <w:rsid w:val="00392151"/>
    <w:rsid w:val="00392BE4"/>
    <w:rsid w:val="00392DDF"/>
    <w:rsid w:val="003A1D7F"/>
    <w:rsid w:val="003A1FAF"/>
    <w:rsid w:val="003A2A27"/>
    <w:rsid w:val="003A43CD"/>
    <w:rsid w:val="003A7427"/>
    <w:rsid w:val="003B46C9"/>
    <w:rsid w:val="003B54C1"/>
    <w:rsid w:val="003B6337"/>
    <w:rsid w:val="003B72E6"/>
    <w:rsid w:val="003C0BF4"/>
    <w:rsid w:val="003C17AD"/>
    <w:rsid w:val="003C658D"/>
    <w:rsid w:val="003D07A3"/>
    <w:rsid w:val="003D2D25"/>
    <w:rsid w:val="003D356D"/>
    <w:rsid w:val="003D3875"/>
    <w:rsid w:val="003D3F63"/>
    <w:rsid w:val="003D492E"/>
    <w:rsid w:val="003D56BF"/>
    <w:rsid w:val="003D5715"/>
    <w:rsid w:val="003D6649"/>
    <w:rsid w:val="003D7A32"/>
    <w:rsid w:val="003D7ECA"/>
    <w:rsid w:val="003E3B3F"/>
    <w:rsid w:val="003E6828"/>
    <w:rsid w:val="003E688D"/>
    <w:rsid w:val="003F097C"/>
    <w:rsid w:val="003F2039"/>
    <w:rsid w:val="003F268C"/>
    <w:rsid w:val="003F435F"/>
    <w:rsid w:val="003F7883"/>
    <w:rsid w:val="00406295"/>
    <w:rsid w:val="0041090B"/>
    <w:rsid w:val="00410AAD"/>
    <w:rsid w:val="00412142"/>
    <w:rsid w:val="00413A79"/>
    <w:rsid w:val="00414C60"/>
    <w:rsid w:val="004178D5"/>
    <w:rsid w:val="00417BBE"/>
    <w:rsid w:val="0042066E"/>
    <w:rsid w:val="00421D75"/>
    <w:rsid w:val="004253B1"/>
    <w:rsid w:val="0043295E"/>
    <w:rsid w:val="004329C9"/>
    <w:rsid w:val="00434B7D"/>
    <w:rsid w:val="0043597D"/>
    <w:rsid w:val="00435B04"/>
    <w:rsid w:val="00436127"/>
    <w:rsid w:val="00436F2D"/>
    <w:rsid w:val="00441B39"/>
    <w:rsid w:val="00447B2C"/>
    <w:rsid w:val="00454700"/>
    <w:rsid w:val="00456ED7"/>
    <w:rsid w:val="00460B8E"/>
    <w:rsid w:val="004656BF"/>
    <w:rsid w:val="004672D7"/>
    <w:rsid w:val="00474268"/>
    <w:rsid w:val="00476771"/>
    <w:rsid w:val="00480CA9"/>
    <w:rsid w:val="004814AE"/>
    <w:rsid w:val="004875A6"/>
    <w:rsid w:val="004905E0"/>
    <w:rsid w:val="004922E9"/>
    <w:rsid w:val="0049303C"/>
    <w:rsid w:val="0049378A"/>
    <w:rsid w:val="0049524A"/>
    <w:rsid w:val="0049692C"/>
    <w:rsid w:val="004A3D4E"/>
    <w:rsid w:val="004A5BF5"/>
    <w:rsid w:val="004B1522"/>
    <w:rsid w:val="004B232D"/>
    <w:rsid w:val="004B6E93"/>
    <w:rsid w:val="004C303B"/>
    <w:rsid w:val="004C4D9D"/>
    <w:rsid w:val="004C7D7F"/>
    <w:rsid w:val="004D08B3"/>
    <w:rsid w:val="004D14A1"/>
    <w:rsid w:val="004D1690"/>
    <w:rsid w:val="004D7C5C"/>
    <w:rsid w:val="004E5C3D"/>
    <w:rsid w:val="004E67BF"/>
    <w:rsid w:val="004E72D3"/>
    <w:rsid w:val="004F08D0"/>
    <w:rsid w:val="004F1AAD"/>
    <w:rsid w:val="004F1E41"/>
    <w:rsid w:val="004F6F61"/>
    <w:rsid w:val="004F6F91"/>
    <w:rsid w:val="004F7B61"/>
    <w:rsid w:val="005008D2"/>
    <w:rsid w:val="005019C4"/>
    <w:rsid w:val="00502196"/>
    <w:rsid w:val="0050438C"/>
    <w:rsid w:val="00513D9A"/>
    <w:rsid w:val="00514E29"/>
    <w:rsid w:val="00514FCB"/>
    <w:rsid w:val="00515770"/>
    <w:rsid w:val="0051760D"/>
    <w:rsid w:val="0052414B"/>
    <w:rsid w:val="005241BB"/>
    <w:rsid w:val="005247DF"/>
    <w:rsid w:val="00526157"/>
    <w:rsid w:val="005264C4"/>
    <w:rsid w:val="00533D9D"/>
    <w:rsid w:val="00534E5B"/>
    <w:rsid w:val="00545D13"/>
    <w:rsid w:val="00547BA2"/>
    <w:rsid w:val="00550345"/>
    <w:rsid w:val="005520F2"/>
    <w:rsid w:val="00552796"/>
    <w:rsid w:val="00554446"/>
    <w:rsid w:val="005545E2"/>
    <w:rsid w:val="00560B90"/>
    <w:rsid w:val="005636C1"/>
    <w:rsid w:val="0056576E"/>
    <w:rsid w:val="005670E2"/>
    <w:rsid w:val="00567390"/>
    <w:rsid w:val="00572BB1"/>
    <w:rsid w:val="00574307"/>
    <w:rsid w:val="00575528"/>
    <w:rsid w:val="0057753F"/>
    <w:rsid w:val="00586FB8"/>
    <w:rsid w:val="00587AFF"/>
    <w:rsid w:val="0059034D"/>
    <w:rsid w:val="0059197B"/>
    <w:rsid w:val="005946A6"/>
    <w:rsid w:val="00597C87"/>
    <w:rsid w:val="005A1100"/>
    <w:rsid w:val="005A2D51"/>
    <w:rsid w:val="005A2ED9"/>
    <w:rsid w:val="005A3923"/>
    <w:rsid w:val="005A4CC2"/>
    <w:rsid w:val="005A67F8"/>
    <w:rsid w:val="005A6F0B"/>
    <w:rsid w:val="005A703A"/>
    <w:rsid w:val="005B07B7"/>
    <w:rsid w:val="005B3B46"/>
    <w:rsid w:val="005B4171"/>
    <w:rsid w:val="005B51C7"/>
    <w:rsid w:val="005B6541"/>
    <w:rsid w:val="005C0FD9"/>
    <w:rsid w:val="005C2602"/>
    <w:rsid w:val="005C3BB8"/>
    <w:rsid w:val="005C42C4"/>
    <w:rsid w:val="005D0FC7"/>
    <w:rsid w:val="005D5057"/>
    <w:rsid w:val="005D6957"/>
    <w:rsid w:val="005D69EB"/>
    <w:rsid w:val="005E79E8"/>
    <w:rsid w:val="005F058D"/>
    <w:rsid w:val="005F789A"/>
    <w:rsid w:val="006015AC"/>
    <w:rsid w:val="00602213"/>
    <w:rsid w:val="0060343D"/>
    <w:rsid w:val="00604B19"/>
    <w:rsid w:val="006075E2"/>
    <w:rsid w:val="00611BB6"/>
    <w:rsid w:val="006122AD"/>
    <w:rsid w:val="00613F29"/>
    <w:rsid w:val="006151B4"/>
    <w:rsid w:val="00615A62"/>
    <w:rsid w:val="00617A06"/>
    <w:rsid w:val="00620B09"/>
    <w:rsid w:val="00621104"/>
    <w:rsid w:val="00621B2B"/>
    <w:rsid w:val="006224E7"/>
    <w:rsid w:val="00624153"/>
    <w:rsid w:val="006249F7"/>
    <w:rsid w:val="00626AB1"/>
    <w:rsid w:val="0062783C"/>
    <w:rsid w:val="006308AF"/>
    <w:rsid w:val="006322A4"/>
    <w:rsid w:val="00633FCB"/>
    <w:rsid w:val="0063500B"/>
    <w:rsid w:val="0063519F"/>
    <w:rsid w:val="00636C01"/>
    <w:rsid w:val="00637800"/>
    <w:rsid w:val="00641286"/>
    <w:rsid w:val="0064129C"/>
    <w:rsid w:val="006464D8"/>
    <w:rsid w:val="00646BB3"/>
    <w:rsid w:val="00646D36"/>
    <w:rsid w:val="00647D14"/>
    <w:rsid w:val="00650F4C"/>
    <w:rsid w:val="00651F4B"/>
    <w:rsid w:val="00652DB7"/>
    <w:rsid w:val="00653B78"/>
    <w:rsid w:val="0065402E"/>
    <w:rsid w:val="00654640"/>
    <w:rsid w:val="006555FB"/>
    <w:rsid w:val="006559AD"/>
    <w:rsid w:val="00656E5D"/>
    <w:rsid w:val="00660AC6"/>
    <w:rsid w:val="00661503"/>
    <w:rsid w:val="00675D02"/>
    <w:rsid w:val="00677AF3"/>
    <w:rsid w:val="00677FF6"/>
    <w:rsid w:val="0068019A"/>
    <w:rsid w:val="00682986"/>
    <w:rsid w:val="006829E4"/>
    <w:rsid w:val="00682E51"/>
    <w:rsid w:val="00684104"/>
    <w:rsid w:val="006845FC"/>
    <w:rsid w:val="00686FFA"/>
    <w:rsid w:val="006911C3"/>
    <w:rsid w:val="00692CB8"/>
    <w:rsid w:val="006935FE"/>
    <w:rsid w:val="00696034"/>
    <w:rsid w:val="00696843"/>
    <w:rsid w:val="00696E38"/>
    <w:rsid w:val="00697110"/>
    <w:rsid w:val="006976DD"/>
    <w:rsid w:val="006A048A"/>
    <w:rsid w:val="006A09B8"/>
    <w:rsid w:val="006A0D6F"/>
    <w:rsid w:val="006A5666"/>
    <w:rsid w:val="006A573A"/>
    <w:rsid w:val="006A7043"/>
    <w:rsid w:val="006B33AE"/>
    <w:rsid w:val="006B54CF"/>
    <w:rsid w:val="006B70E6"/>
    <w:rsid w:val="006B79C5"/>
    <w:rsid w:val="006B7DC8"/>
    <w:rsid w:val="006C0B98"/>
    <w:rsid w:val="006C4A8C"/>
    <w:rsid w:val="006C4B8A"/>
    <w:rsid w:val="006C567B"/>
    <w:rsid w:val="006C7E57"/>
    <w:rsid w:val="006D1831"/>
    <w:rsid w:val="006E06A2"/>
    <w:rsid w:val="006E2F56"/>
    <w:rsid w:val="006E3CAD"/>
    <w:rsid w:val="006E49E0"/>
    <w:rsid w:val="006E55E5"/>
    <w:rsid w:val="006F3382"/>
    <w:rsid w:val="006F527C"/>
    <w:rsid w:val="006F6A09"/>
    <w:rsid w:val="007014C5"/>
    <w:rsid w:val="0070285E"/>
    <w:rsid w:val="00705B0A"/>
    <w:rsid w:val="0071133B"/>
    <w:rsid w:val="00711534"/>
    <w:rsid w:val="00711788"/>
    <w:rsid w:val="007123BB"/>
    <w:rsid w:val="007178F3"/>
    <w:rsid w:val="007238D5"/>
    <w:rsid w:val="00723F1D"/>
    <w:rsid w:val="00724D02"/>
    <w:rsid w:val="00731615"/>
    <w:rsid w:val="0073192B"/>
    <w:rsid w:val="00733450"/>
    <w:rsid w:val="007415AA"/>
    <w:rsid w:val="00741B01"/>
    <w:rsid w:val="00742AEC"/>
    <w:rsid w:val="0075135E"/>
    <w:rsid w:val="007570D7"/>
    <w:rsid w:val="00760E74"/>
    <w:rsid w:val="00762980"/>
    <w:rsid w:val="00762BF9"/>
    <w:rsid w:val="00762C8F"/>
    <w:rsid w:val="00763E91"/>
    <w:rsid w:val="0076609A"/>
    <w:rsid w:val="0076633A"/>
    <w:rsid w:val="00767413"/>
    <w:rsid w:val="00773003"/>
    <w:rsid w:val="00773592"/>
    <w:rsid w:val="00773E2B"/>
    <w:rsid w:val="00777245"/>
    <w:rsid w:val="00777379"/>
    <w:rsid w:val="00777C86"/>
    <w:rsid w:val="00780DF0"/>
    <w:rsid w:val="0078118A"/>
    <w:rsid w:val="007829BF"/>
    <w:rsid w:val="007860B4"/>
    <w:rsid w:val="00787CB3"/>
    <w:rsid w:val="00794C77"/>
    <w:rsid w:val="00794D38"/>
    <w:rsid w:val="00794E6E"/>
    <w:rsid w:val="007A1262"/>
    <w:rsid w:val="007A35C1"/>
    <w:rsid w:val="007A45A3"/>
    <w:rsid w:val="007A6B22"/>
    <w:rsid w:val="007B2B79"/>
    <w:rsid w:val="007B5119"/>
    <w:rsid w:val="007B7D97"/>
    <w:rsid w:val="007C1B7B"/>
    <w:rsid w:val="007C1FA4"/>
    <w:rsid w:val="007C638F"/>
    <w:rsid w:val="007C7192"/>
    <w:rsid w:val="007D028C"/>
    <w:rsid w:val="007D14AF"/>
    <w:rsid w:val="007D1B40"/>
    <w:rsid w:val="007D2DBB"/>
    <w:rsid w:val="007D3D20"/>
    <w:rsid w:val="007D4B81"/>
    <w:rsid w:val="007E0D5F"/>
    <w:rsid w:val="007E26DD"/>
    <w:rsid w:val="007E3CE0"/>
    <w:rsid w:val="007E6BF6"/>
    <w:rsid w:val="007E7605"/>
    <w:rsid w:val="007F024C"/>
    <w:rsid w:val="007F2F69"/>
    <w:rsid w:val="007F37AC"/>
    <w:rsid w:val="007F43E6"/>
    <w:rsid w:val="007F7682"/>
    <w:rsid w:val="00800088"/>
    <w:rsid w:val="008079CE"/>
    <w:rsid w:val="00810278"/>
    <w:rsid w:val="00811EAE"/>
    <w:rsid w:val="0081205B"/>
    <w:rsid w:val="00812071"/>
    <w:rsid w:val="0081213F"/>
    <w:rsid w:val="008121E2"/>
    <w:rsid w:val="00812428"/>
    <w:rsid w:val="0081425D"/>
    <w:rsid w:val="0081579A"/>
    <w:rsid w:val="00817599"/>
    <w:rsid w:val="008178AE"/>
    <w:rsid w:val="008179F5"/>
    <w:rsid w:val="0082027C"/>
    <w:rsid w:val="00823A88"/>
    <w:rsid w:val="008266D3"/>
    <w:rsid w:val="00832F6E"/>
    <w:rsid w:val="00835AA3"/>
    <w:rsid w:val="008369F4"/>
    <w:rsid w:val="00837B99"/>
    <w:rsid w:val="00840F1B"/>
    <w:rsid w:val="00842821"/>
    <w:rsid w:val="00842872"/>
    <w:rsid w:val="008436A7"/>
    <w:rsid w:val="00844AC7"/>
    <w:rsid w:val="00844C32"/>
    <w:rsid w:val="00851E66"/>
    <w:rsid w:val="0085298D"/>
    <w:rsid w:val="008556C6"/>
    <w:rsid w:val="00856A8D"/>
    <w:rsid w:val="00860E0C"/>
    <w:rsid w:val="008644B1"/>
    <w:rsid w:val="00867235"/>
    <w:rsid w:val="00867331"/>
    <w:rsid w:val="0086740D"/>
    <w:rsid w:val="00867802"/>
    <w:rsid w:val="00871B3C"/>
    <w:rsid w:val="00872B5A"/>
    <w:rsid w:val="00874897"/>
    <w:rsid w:val="00876941"/>
    <w:rsid w:val="00876DF2"/>
    <w:rsid w:val="008809C1"/>
    <w:rsid w:val="0088264C"/>
    <w:rsid w:val="0088574E"/>
    <w:rsid w:val="00886286"/>
    <w:rsid w:val="00891264"/>
    <w:rsid w:val="00895C23"/>
    <w:rsid w:val="008A01D9"/>
    <w:rsid w:val="008A5598"/>
    <w:rsid w:val="008A63C1"/>
    <w:rsid w:val="008A7074"/>
    <w:rsid w:val="008B3419"/>
    <w:rsid w:val="008B51F4"/>
    <w:rsid w:val="008B5B13"/>
    <w:rsid w:val="008C5149"/>
    <w:rsid w:val="008C6673"/>
    <w:rsid w:val="008C6E28"/>
    <w:rsid w:val="008D0C06"/>
    <w:rsid w:val="008D1717"/>
    <w:rsid w:val="008D1948"/>
    <w:rsid w:val="008D23EF"/>
    <w:rsid w:val="008D5B4D"/>
    <w:rsid w:val="008D5FD8"/>
    <w:rsid w:val="008D6654"/>
    <w:rsid w:val="008D6CF7"/>
    <w:rsid w:val="008E0CA1"/>
    <w:rsid w:val="008E2966"/>
    <w:rsid w:val="008F2466"/>
    <w:rsid w:val="008F383C"/>
    <w:rsid w:val="008F55F7"/>
    <w:rsid w:val="008F5641"/>
    <w:rsid w:val="008F5A80"/>
    <w:rsid w:val="008F6E27"/>
    <w:rsid w:val="00900CCA"/>
    <w:rsid w:val="00901005"/>
    <w:rsid w:val="00904413"/>
    <w:rsid w:val="00904540"/>
    <w:rsid w:val="009071E8"/>
    <w:rsid w:val="00910D52"/>
    <w:rsid w:val="00913B0E"/>
    <w:rsid w:val="00914F32"/>
    <w:rsid w:val="0091633F"/>
    <w:rsid w:val="00916B21"/>
    <w:rsid w:val="0091791D"/>
    <w:rsid w:val="00920D07"/>
    <w:rsid w:val="0092132E"/>
    <w:rsid w:val="009260A7"/>
    <w:rsid w:val="0092703A"/>
    <w:rsid w:val="009304FB"/>
    <w:rsid w:val="0094146B"/>
    <w:rsid w:val="00942C96"/>
    <w:rsid w:val="00943FA5"/>
    <w:rsid w:val="0094589C"/>
    <w:rsid w:val="0094610C"/>
    <w:rsid w:val="00946BAE"/>
    <w:rsid w:val="00947009"/>
    <w:rsid w:val="00951626"/>
    <w:rsid w:val="00954BAA"/>
    <w:rsid w:val="00960CBE"/>
    <w:rsid w:val="00961EBB"/>
    <w:rsid w:val="0096248C"/>
    <w:rsid w:val="009626C6"/>
    <w:rsid w:val="009627D9"/>
    <w:rsid w:val="009628C5"/>
    <w:rsid w:val="00963330"/>
    <w:rsid w:val="00963815"/>
    <w:rsid w:val="00964BEE"/>
    <w:rsid w:val="00964EA0"/>
    <w:rsid w:val="00967300"/>
    <w:rsid w:val="00971B32"/>
    <w:rsid w:val="00973071"/>
    <w:rsid w:val="00973998"/>
    <w:rsid w:val="009749DC"/>
    <w:rsid w:val="00976900"/>
    <w:rsid w:val="009836FC"/>
    <w:rsid w:val="0098465D"/>
    <w:rsid w:val="00987A53"/>
    <w:rsid w:val="00987D8D"/>
    <w:rsid w:val="00991BF4"/>
    <w:rsid w:val="00991F7A"/>
    <w:rsid w:val="0099294D"/>
    <w:rsid w:val="00992BE6"/>
    <w:rsid w:val="00992BFD"/>
    <w:rsid w:val="0099476D"/>
    <w:rsid w:val="00995FD6"/>
    <w:rsid w:val="00997700"/>
    <w:rsid w:val="009A08B7"/>
    <w:rsid w:val="009A1516"/>
    <w:rsid w:val="009A2219"/>
    <w:rsid w:val="009A3C89"/>
    <w:rsid w:val="009A6ADB"/>
    <w:rsid w:val="009A6DAA"/>
    <w:rsid w:val="009A796A"/>
    <w:rsid w:val="009B141C"/>
    <w:rsid w:val="009B1EF1"/>
    <w:rsid w:val="009B360D"/>
    <w:rsid w:val="009B4456"/>
    <w:rsid w:val="009B5F59"/>
    <w:rsid w:val="009B671F"/>
    <w:rsid w:val="009B69BD"/>
    <w:rsid w:val="009B7F0F"/>
    <w:rsid w:val="009C0978"/>
    <w:rsid w:val="009C0CB0"/>
    <w:rsid w:val="009C1D24"/>
    <w:rsid w:val="009C2C41"/>
    <w:rsid w:val="009C3365"/>
    <w:rsid w:val="009C451A"/>
    <w:rsid w:val="009C4E0C"/>
    <w:rsid w:val="009C79A3"/>
    <w:rsid w:val="009D4890"/>
    <w:rsid w:val="009D5145"/>
    <w:rsid w:val="009D5F2B"/>
    <w:rsid w:val="009E0ABB"/>
    <w:rsid w:val="009E2527"/>
    <w:rsid w:val="009E5E13"/>
    <w:rsid w:val="009E733D"/>
    <w:rsid w:val="009F1417"/>
    <w:rsid w:val="009F1F2E"/>
    <w:rsid w:val="009F2A27"/>
    <w:rsid w:val="009F3EC0"/>
    <w:rsid w:val="009F6164"/>
    <w:rsid w:val="009F62C0"/>
    <w:rsid w:val="009F762C"/>
    <w:rsid w:val="00A01589"/>
    <w:rsid w:val="00A035D7"/>
    <w:rsid w:val="00A102DE"/>
    <w:rsid w:val="00A120DF"/>
    <w:rsid w:val="00A17BCC"/>
    <w:rsid w:val="00A238A3"/>
    <w:rsid w:val="00A30964"/>
    <w:rsid w:val="00A30F49"/>
    <w:rsid w:val="00A31115"/>
    <w:rsid w:val="00A328FA"/>
    <w:rsid w:val="00A3480F"/>
    <w:rsid w:val="00A40A5B"/>
    <w:rsid w:val="00A4180C"/>
    <w:rsid w:val="00A4285C"/>
    <w:rsid w:val="00A436BE"/>
    <w:rsid w:val="00A44CA6"/>
    <w:rsid w:val="00A479F2"/>
    <w:rsid w:val="00A47DFA"/>
    <w:rsid w:val="00A50AA7"/>
    <w:rsid w:val="00A5321C"/>
    <w:rsid w:val="00A539CE"/>
    <w:rsid w:val="00A56597"/>
    <w:rsid w:val="00A6044E"/>
    <w:rsid w:val="00A60B1E"/>
    <w:rsid w:val="00A61103"/>
    <w:rsid w:val="00A63ED8"/>
    <w:rsid w:val="00A67C6C"/>
    <w:rsid w:val="00A76FE9"/>
    <w:rsid w:val="00A838E1"/>
    <w:rsid w:val="00A84572"/>
    <w:rsid w:val="00A84E94"/>
    <w:rsid w:val="00A84FDF"/>
    <w:rsid w:val="00A95CC5"/>
    <w:rsid w:val="00A971DC"/>
    <w:rsid w:val="00A97D05"/>
    <w:rsid w:val="00AA4C95"/>
    <w:rsid w:val="00AA544A"/>
    <w:rsid w:val="00AA562F"/>
    <w:rsid w:val="00AA69E3"/>
    <w:rsid w:val="00AA7568"/>
    <w:rsid w:val="00AA7603"/>
    <w:rsid w:val="00AB18AF"/>
    <w:rsid w:val="00AB2DCC"/>
    <w:rsid w:val="00AB6855"/>
    <w:rsid w:val="00AB7EB0"/>
    <w:rsid w:val="00AC02A3"/>
    <w:rsid w:val="00AC1575"/>
    <w:rsid w:val="00AC1B3C"/>
    <w:rsid w:val="00AC2953"/>
    <w:rsid w:val="00AC352D"/>
    <w:rsid w:val="00AC5240"/>
    <w:rsid w:val="00AC602B"/>
    <w:rsid w:val="00AC7404"/>
    <w:rsid w:val="00AC7F3C"/>
    <w:rsid w:val="00AD0638"/>
    <w:rsid w:val="00AD10E2"/>
    <w:rsid w:val="00AD123F"/>
    <w:rsid w:val="00AD2DF3"/>
    <w:rsid w:val="00AD32AB"/>
    <w:rsid w:val="00AD382F"/>
    <w:rsid w:val="00AD6478"/>
    <w:rsid w:val="00AD757D"/>
    <w:rsid w:val="00AD75CD"/>
    <w:rsid w:val="00AD7830"/>
    <w:rsid w:val="00AE011B"/>
    <w:rsid w:val="00AE277C"/>
    <w:rsid w:val="00AE3A51"/>
    <w:rsid w:val="00AE5085"/>
    <w:rsid w:val="00AE6D6B"/>
    <w:rsid w:val="00AE6D8C"/>
    <w:rsid w:val="00AF2836"/>
    <w:rsid w:val="00AF524D"/>
    <w:rsid w:val="00AF7818"/>
    <w:rsid w:val="00B004BF"/>
    <w:rsid w:val="00B0552A"/>
    <w:rsid w:val="00B0599F"/>
    <w:rsid w:val="00B05C9C"/>
    <w:rsid w:val="00B066B3"/>
    <w:rsid w:val="00B12ABF"/>
    <w:rsid w:val="00B13240"/>
    <w:rsid w:val="00B134E4"/>
    <w:rsid w:val="00B14FA7"/>
    <w:rsid w:val="00B16705"/>
    <w:rsid w:val="00B170AE"/>
    <w:rsid w:val="00B2015E"/>
    <w:rsid w:val="00B21F97"/>
    <w:rsid w:val="00B23A44"/>
    <w:rsid w:val="00B23C6F"/>
    <w:rsid w:val="00B245BD"/>
    <w:rsid w:val="00B25408"/>
    <w:rsid w:val="00B254DC"/>
    <w:rsid w:val="00B26E07"/>
    <w:rsid w:val="00B2728D"/>
    <w:rsid w:val="00B308A2"/>
    <w:rsid w:val="00B3176E"/>
    <w:rsid w:val="00B31FB2"/>
    <w:rsid w:val="00B321FF"/>
    <w:rsid w:val="00B322B2"/>
    <w:rsid w:val="00B33A58"/>
    <w:rsid w:val="00B35341"/>
    <w:rsid w:val="00B37088"/>
    <w:rsid w:val="00B37A19"/>
    <w:rsid w:val="00B40935"/>
    <w:rsid w:val="00B4394D"/>
    <w:rsid w:val="00B44476"/>
    <w:rsid w:val="00B44907"/>
    <w:rsid w:val="00B46384"/>
    <w:rsid w:val="00B527FA"/>
    <w:rsid w:val="00B53E17"/>
    <w:rsid w:val="00B60C96"/>
    <w:rsid w:val="00B60DF9"/>
    <w:rsid w:val="00B6406D"/>
    <w:rsid w:val="00B648D6"/>
    <w:rsid w:val="00B66BFA"/>
    <w:rsid w:val="00B66CB1"/>
    <w:rsid w:val="00B67F86"/>
    <w:rsid w:val="00B67F87"/>
    <w:rsid w:val="00B72B7D"/>
    <w:rsid w:val="00B746C4"/>
    <w:rsid w:val="00B75E5F"/>
    <w:rsid w:val="00B86BDC"/>
    <w:rsid w:val="00B9186B"/>
    <w:rsid w:val="00B91B3C"/>
    <w:rsid w:val="00B93FF9"/>
    <w:rsid w:val="00B9566F"/>
    <w:rsid w:val="00B963FE"/>
    <w:rsid w:val="00B97FD6"/>
    <w:rsid w:val="00BA025C"/>
    <w:rsid w:val="00BA193C"/>
    <w:rsid w:val="00BA1B64"/>
    <w:rsid w:val="00BA5B6A"/>
    <w:rsid w:val="00BA5EB6"/>
    <w:rsid w:val="00BA72A3"/>
    <w:rsid w:val="00BB0496"/>
    <w:rsid w:val="00BB229F"/>
    <w:rsid w:val="00BB25CA"/>
    <w:rsid w:val="00BB4474"/>
    <w:rsid w:val="00BC062A"/>
    <w:rsid w:val="00BC0D80"/>
    <w:rsid w:val="00BC128A"/>
    <w:rsid w:val="00BC12A8"/>
    <w:rsid w:val="00BC30D2"/>
    <w:rsid w:val="00BC4447"/>
    <w:rsid w:val="00BC51C9"/>
    <w:rsid w:val="00BC71B2"/>
    <w:rsid w:val="00BC740C"/>
    <w:rsid w:val="00BD04B6"/>
    <w:rsid w:val="00BD1A80"/>
    <w:rsid w:val="00BD4E8E"/>
    <w:rsid w:val="00BD698C"/>
    <w:rsid w:val="00BE10C4"/>
    <w:rsid w:val="00BE244B"/>
    <w:rsid w:val="00BE2956"/>
    <w:rsid w:val="00BE463A"/>
    <w:rsid w:val="00BF39AD"/>
    <w:rsid w:val="00BF62F3"/>
    <w:rsid w:val="00BF6981"/>
    <w:rsid w:val="00BF732E"/>
    <w:rsid w:val="00C00177"/>
    <w:rsid w:val="00C02EE7"/>
    <w:rsid w:val="00C042A2"/>
    <w:rsid w:val="00C05269"/>
    <w:rsid w:val="00C05D06"/>
    <w:rsid w:val="00C061A3"/>
    <w:rsid w:val="00C12521"/>
    <w:rsid w:val="00C149B2"/>
    <w:rsid w:val="00C15639"/>
    <w:rsid w:val="00C17241"/>
    <w:rsid w:val="00C208A5"/>
    <w:rsid w:val="00C230BF"/>
    <w:rsid w:val="00C2459E"/>
    <w:rsid w:val="00C26440"/>
    <w:rsid w:val="00C30DBA"/>
    <w:rsid w:val="00C31937"/>
    <w:rsid w:val="00C31954"/>
    <w:rsid w:val="00C33D8F"/>
    <w:rsid w:val="00C33E3E"/>
    <w:rsid w:val="00C35610"/>
    <w:rsid w:val="00C366E1"/>
    <w:rsid w:val="00C36917"/>
    <w:rsid w:val="00C374B0"/>
    <w:rsid w:val="00C427C4"/>
    <w:rsid w:val="00C44E13"/>
    <w:rsid w:val="00C45325"/>
    <w:rsid w:val="00C47528"/>
    <w:rsid w:val="00C5121D"/>
    <w:rsid w:val="00C512F5"/>
    <w:rsid w:val="00C529B8"/>
    <w:rsid w:val="00C53B1C"/>
    <w:rsid w:val="00C54991"/>
    <w:rsid w:val="00C57DE0"/>
    <w:rsid w:val="00C6099E"/>
    <w:rsid w:val="00C62D5A"/>
    <w:rsid w:val="00C6488D"/>
    <w:rsid w:val="00C6633F"/>
    <w:rsid w:val="00C6691A"/>
    <w:rsid w:val="00C67550"/>
    <w:rsid w:val="00C70ACE"/>
    <w:rsid w:val="00C73456"/>
    <w:rsid w:val="00C73606"/>
    <w:rsid w:val="00C73D1C"/>
    <w:rsid w:val="00C7451C"/>
    <w:rsid w:val="00C74CB6"/>
    <w:rsid w:val="00C750CA"/>
    <w:rsid w:val="00C754A1"/>
    <w:rsid w:val="00C757A9"/>
    <w:rsid w:val="00C763B1"/>
    <w:rsid w:val="00C7676E"/>
    <w:rsid w:val="00C77AD5"/>
    <w:rsid w:val="00C77AE3"/>
    <w:rsid w:val="00C805BB"/>
    <w:rsid w:val="00C81D52"/>
    <w:rsid w:val="00C83362"/>
    <w:rsid w:val="00C83D73"/>
    <w:rsid w:val="00C864A7"/>
    <w:rsid w:val="00C86A6A"/>
    <w:rsid w:val="00C875BE"/>
    <w:rsid w:val="00C900A6"/>
    <w:rsid w:val="00C908C8"/>
    <w:rsid w:val="00C920DB"/>
    <w:rsid w:val="00C9257F"/>
    <w:rsid w:val="00C92A45"/>
    <w:rsid w:val="00C950E9"/>
    <w:rsid w:val="00C95299"/>
    <w:rsid w:val="00C96CB7"/>
    <w:rsid w:val="00CA2A65"/>
    <w:rsid w:val="00CA4139"/>
    <w:rsid w:val="00CA43B1"/>
    <w:rsid w:val="00CA62A0"/>
    <w:rsid w:val="00CA6589"/>
    <w:rsid w:val="00CA6902"/>
    <w:rsid w:val="00CB104F"/>
    <w:rsid w:val="00CB3255"/>
    <w:rsid w:val="00CB338F"/>
    <w:rsid w:val="00CC0290"/>
    <w:rsid w:val="00CC2C31"/>
    <w:rsid w:val="00CC61CB"/>
    <w:rsid w:val="00CC70B4"/>
    <w:rsid w:val="00CD2AF9"/>
    <w:rsid w:val="00CD7AF5"/>
    <w:rsid w:val="00CE0F3C"/>
    <w:rsid w:val="00CE1D57"/>
    <w:rsid w:val="00CE1E95"/>
    <w:rsid w:val="00CE256C"/>
    <w:rsid w:val="00CE3911"/>
    <w:rsid w:val="00CE6864"/>
    <w:rsid w:val="00CF0330"/>
    <w:rsid w:val="00CF36BA"/>
    <w:rsid w:val="00CF7F4C"/>
    <w:rsid w:val="00D003C6"/>
    <w:rsid w:val="00D01BEE"/>
    <w:rsid w:val="00D0288E"/>
    <w:rsid w:val="00D040D2"/>
    <w:rsid w:val="00D0555F"/>
    <w:rsid w:val="00D06589"/>
    <w:rsid w:val="00D0672D"/>
    <w:rsid w:val="00D10530"/>
    <w:rsid w:val="00D108DC"/>
    <w:rsid w:val="00D10F29"/>
    <w:rsid w:val="00D12F5A"/>
    <w:rsid w:val="00D147AA"/>
    <w:rsid w:val="00D16C99"/>
    <w:rsid w:val="00D17950"/>
    <w:rsid w:val="00D208AB"/>
    <w:rsid w:val="00D2282D"/>
    <w:rsid w:val="00D24402"/>
    <w:rsid w:val="00D24C24"/>
    <w:rsid w:val="00D26491"/>
    <w:rsid w:val="00D27CF7"/>
    <w:rsid w:val="00D27CFD"/>
    <w:rsid w:val="00D34A8E"/>
    <w:rsid w:val="00D35492"/>
    <w:rsid w:val="00D37010"/>
    <w:rsid w:val="00D3739E"/>
    <w:rsid w:val="00D432AA"/>
    <w:rsid w:val="00D43E17"/>
    <w:rsid w:val="00D46BD3"/>
    <w:rsid w:val="00D477BC"/>
    <w:rsid w:val="00D54B80"/>
    <w:rsid w:val="00D55CC6"/>
    <w:rsid w:val="00D56D07"/>
    <w:rsid w:val="00D60027"/>
    <w:rsid w:val="00D60C5E"/>
    <w:rsid w:val="00D6393F"/>
    <w:rsid w:val="00D64402"/>
    <w:rsid w:val="00D64909"/>
    <w:rsid w:val="00D652B5"/>
    <w:rsid w:val="00D65387"/>
    <w:rsid w:val="00D66C3C"/>
    <w:rsid w:val="00D714F0"/>
    <w:rsid w:val="00D717D8"/>
    <w:rsid w:val="00D71CF7"/>
    <w:rsid w:val="00D75B3C"/>
    <w:rsid w:val="00D76BE4"/>
    <w:rsid w:val="00D81254"/>
    <w:rsid w:val="00D83301"/>
    <w:rsid w:val="00D85B10"/>
    <w:rsid w:val="00D87991"/>
    <w:rsid w:val="00D91448"/>
    <w:rsid w:val="00D91A5E"/>
    <w:rsid w:val="00D92C10"/>
    <w:rsid w:val="00D92FCF"/>
    <w:rsid w:val="00D95107"/>
    <w:rsid w:val="00D96A47"/>
    <w:rsid w:val="00DA0F9A"/>
    <w:rsid w:val="00DA3892"/>
    <w:rsid w:val="00DB008F"/>
    <w:rsid w:val="00DB15C2"/>
    <w:rsid w:val="00DB1BE3"/>
    <w:rsid w:val="00DB7F29"/>
    <w:rsid w:val="00DC1192"/>
    <w:rsid w:val="00DC5808"/>
    <w:rsid w:val="00DD01B2"/>
    <w:rsid w:val="00DD1789"/>
    <w:rsid w:val="00DD3966"/>
    <w:rsid w:val="00DD43A8"/>
    <w:rsid w:val="00DD4E63"/>
    <w:rsid w:val="00DD53D0"/>
    <w:rsid w:val="00DD63B5"/>
    <w:rsid w:val="00DD661F"/>
    <w:rsid w:val="00DE07C8"/>
    <w:rsid w:val="00DE2352"/>
    <w:rsid w:val="00DE319F"/>
    <w:rsid w:val="00DE513E"/>
    <w:rsid w:val="00DE5F2A"/>
    <w:rsid w:val="00DE76B5"/>
    <w:rsid w:val="00DF24C6"/>
    <w:rsid w:val="00DF3E40"/>
    <w:rsid w:val="00DF69D4"/>
    <w:rsid w:val="00DF7019"/>
    <w:rsid w:val="00E00FDE"/>
    <w:rsid w:val="00E010D2"/>
    <w:rsid w:val="00E01EEB"/>
    <w:rsid w:val="00E05F04"/>
    <w:rsid w:val="00E07E9E"/>
    <w:rsid w:val="00E113FE"/>
    <w:rsid w:val="00E120D6"/>
    <w:rsid w:val="00E1491F"/>
    <w:rsid w:val="00E1528E"/>
    <w:rsid w:val="00E1688C"/>
    <w:rsid w:val="00E171FC"/>
    <w:rsid w:val="00E20740"/>
    <w:rsid w:val="00E209DD"/>
    <w:rsid w:val="00E20F12"/>
    <w:rsid w:val="00E20FD5"/>
    <w:rsid w:val="00E25C15"/>
    <w:rsid w:val="00E31170"/>
    <w:rsid w:val="00E31699"/>
    <w:rsid w:val="00E31C5D"/>
    <w:rsid w:val="00E335F9"/>
    <w:rsid w:val="00E34360"/>
    <w:rsid w:val="00E345F3"/>
    <w:rsid w:val="00E35CB0"/>
    <w:rsid w:val="00E428D0"/>
    <w:rsid w:val="00E42C0F"/>
    <w:rsid w:val="00E44E3E"/>
    <w:rsid w:val="00E451D2"/>
    <w:rsid w:val="00E454FB"/>
    <w:rsid w:val="00E45C2A"/>
    <w:rsid w:val="00E508A3"/>
    <w:rsid w:val="00E54799"/>
    <w:rsid w:val="00E619BD"/>
    <w:rsid w:val="00E61B2B"/>
    <w:rsid w:val="00E6297C"/>
    <w:rsid w:val="00E6381D"/>
    <w:rsid w:val="00E638BA"/>
    <w:rsid w:val="00E63EC6"/>
    <w:rsid w:val="00E740E1"/>
    <w:rsid w:val="00E74870"/>
    <w:rsid w:val="00E7531E"/>
    <w:rsid w:val="00E76055"/>
    <w:rsid w:val="00E76E27"/>
    <w:rsid w:val="00E77E92"/>
    <w:rsid w:val="00E80B34"/>
    <w:rsid w:val="00E82975"/>
    <w:rsid w:val="00E87D2F"/>
    <w:rsid w:val="00E908A2"/>
    <w:rsid w:val="00E93A0F"/>
    <w:rsid w:val="00E94346"/>
    <w:rsid w:val="00E94EDC"/>
    <w:rsid w:val="00EA366E"/>
    <w:rsid w:val="00EA3C22"/>
    <w:rsid w:val="00EA4E90"/>
    <w:rsid w:val="00EA6493"/>
    <w:rsid w:val="00EB0722"/>
    <w:rsid w:val="00EB09E1"/>
    <w:rsid w:val="00EB2DD8"/>
    <w:rsid w:val="00EB5713"/>
    <w:rsid w:val="00EB6A0C"/>
    <w:rsid w:val="00EC0490"/>
    <w:rsid w:val="00EC106F"/>
    <w:rsid w:val="00EC1692"/>
    <w:rsid w:val="00EC1F6B"/>
    <w:rsid w:val="00ED16EF"/>
    <w:rsid w:val="00ED397A"/>
    <w:rsid w:val="00ED3BBD"/>
    <w:rsid w:val="00ED3C6A"/>
    <w:rsid w:val="00ED4533"/>
    <w:rsid w:val="00ED4B84"/>
    <w:rsid w:val="00EE2B46"/>
    <w:rsid w:val="00EE38A1"/>
    <w:rsid w:val="00EE4E4C"/>
    <w:rsid w:val="00EE5FFA"/>
    <w:rsid w:val="00EE731C"/>
    <w:rsid w:val="00EF065E"/>
    <w:rsid w:val="00EF4BDF"/>
    <w:rsid w:val="00EF5A73"/>
    <w:rsid w:val="00EF6E85"/>
    <w:rsid w:val="00F0119A"/>
    <w:rsid w:val="00F03325"/>
    <w:rsid w:val="00F04651"/>
    <w:rsid w:val="00F068AB"/>
    <w:rsid w:val="00F06A45"/>
    <w:rsid w:val="00F07A8B"/>
    <w:rsid w:val="00F100F0"/>
    <w:rsid w:val="00F10419"/>
    <w:rsid w:val="00F12639"/>
    <w:rsid w:val="00F13191"/>
    <w:rsid w:val="00F13B5B"/>
    <w:rsid w:val="00F14FD8"/>
    <w:rsid w:val="00F1675B"/>
    <w:rsid w:val="00F1736F"/>
    <w:rsid w:val="00F23D42"/>
    <w:rsid w:val="00F2440D"/>
    <w:rsid w:val="00F2549C"/>
    <w:rsid w:val="00F2575C"/>
    <w:rsid w:val="00F25BA2"/>
    <w:rsid w:val="00F264F1"/>
    <w:rsid w:val="00F27E3D"/>
    <w:rsid w:val="00F32549"/>
    <w:rsid w:val="00F33E50"/>
    <w:rsid w:val="00F3432C"/>
    <w:rsid w:val="00F34913"/>
    <w:rsid w:val="00F34F56"/>
    <w:rsid w:val="00F34FDE"/>
    <w:rsid w:val="00F3523F"/>
    <w:rsid w:val="00F36440"/>
    <w:rsid w:val="00F37CF7"/>
    <w:rsid w:val="00F40EE8"/>
    <w:rsid w:val="00F441E4"/>
    <w:rsid w:val="00F4566C"/>
    <w:rsid w:val="00F456E8"/>
    <w:rsid w:val="00F45FF8"/>
    <w:rsid w:val="00F47001"/>
    <w:rsid w:val="00F47301"/>
    <w:rsid w:val="00F5364B"/>
    <w:rsid w:val="00F55032"/>
    <w:rsid w:val="00F55433"/>
    <w:rsid w:val="00F56497"/>
    <w:rsid w:val="00F5726A"/>
    <w:rsid w:val="00F606FB"/>
    <w:rsid w:val="00F60902"/>
    <w:rsid w:val="00F6408F"/>
    <w:rsid w:val="00F67EE2"/>
    <w:rsid w:val="00F72E5F"/>
    <w:rsid w:val="00F75A67"/>
    <w:rsid w:val="00F82283"/>
    <w:rsid w:val="00F82601"/>
    <w:rsid w:val="00F82C60"/>
    <w:rsid w:val="00F830C4"/>
    <w:rsid w:val="00F84826"/>
    <w:rsid w:val="00F85A64"/>
    <w:rsid w:val="00F876EB"/>
    <w:rsid w:val="00F87B72"/>
    <w:rsid w:val="00F953F0"/>
    <w:rsid w:val="00F97B0F"/>
    <w:rsid w:val="00FA0963"/>
    <w:rsid w:val="00FA0E42"/>
    <w:rsid w:val="00FA1404"/>
    <w:rsid w:val="00FA1DDD"/>
    <w:rsid w:val="00FA300A"/>
    <w:rsid w:val="00FA50B4"/>
    <w:rsid w:val="00FA6515"/>
    <w:rsid w:val="00FB25AB"/>
    <w:rsid w:val="00FB4165"/>
    <w:rsid w:val="00FB4EC4"/>
    <w:rsid w:val="00FB64BC"/>
    <w:rsid w:val="00FB67B7"/>
    <w:rsid w:val="00FB7B43"/>
    <w:rsid w:val="00FB7DAD"/>
    <w:rsid w:val="00FC0354"/>
    <w:rsid w:val="00FC2142"/>
    <w:rsid w:val="00FC2A32"/>
    <w:rsid w:val="00FC45F9"/>
    <w:rsid w:val="00FC4C2C"/>
    <w:rsid w:val="00FC7F54"/>
    <w:rsid w:val="00FD059B"/>
    <w:rsid w:val="00FD2D78"/>
    <w:rsid w:val="00FD4AB8"/>
    <w:rsid w:val="00FE43BF"/>
    <w:rsid w:val="00FE75B8"/>
    <w:rsid w:val="00FF208C"/>
    <w:rsid w:val="00FF33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02DF12"/>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6DD0"/>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uiPriority w:val="99"/>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196534"/>
    <w:pPr>
      <w:spacing w:after="0" w:line="240" w:lineRule="auto"/>
    </w:pPr>
    <w:rPr>
      <w:rFonts w:ascii="Times New Roman" w:eastAsia="바탕" w:hAnsi="Times New Roman"/>
      <w:lang w:val="en-GB" w:eastAsia="en-US"/>
    </w:rPr>
  </w:style>
  <w:style w:type="character" w:styleId="af1">
    <w:name w:val="annotation reference"/>
    <w:semiHidden/>
    <w:rsid w:val="00C7451C"/>
    <w:rPr>
      <w:sz w:val="16"/>
      <w:szCs w:val="16"/>
    </w:rPr>
  </w:style>
  <w:style w:type="paragraph" w:customStyle="1" w:styleId="Guidance">
    <w:name w:val="Guidance"/>
    <w:basedOn w:val="a"/>
    <w:rsid w:val="00C7451C"/>
    <w:pPr>
      <w:overflowPunct w:val="0"/>
      <w:autoSpaceDE w:val="0"/>
      <w:autoSpaceDN w:val="0"/>
      <w:adjustRightInd w:val="0"/>
      <w:spacing w:line="240" w:lineRule="auto"/>
    </w:pPr>
    <w:rPr>
      <w:rFonts w:eastAsia="Times New Roman"/>
      <w:i/>
      <w:color w:val="000000"/>
      <w:lang w:eastAsia="ja-JP"/>
    </w:rPr>
  </w:style>
  <w:style w:type="character" w:customStyle="1" w:styleId="B1Char1">
    <w:name w:val="B1 Char1"/>
    <w:qFormat/>
    <w:rsid w:val="000D32FB"/>
    <w:rPr>
      <w:lang w:eastAsia="en-US"/>
    </w:rPr>
  </w:style>
  <w:style w:type="character" w:customStyle="1" w:styleId="NOZchn">
    <w:name w:val="NO Zchn"/>
    <w:rsid w:val="002B2E15"/>
    <w:rPr>
      <w:lang w:eastAsia="en-US"/>
    </w:rPr>
  </w:style>
  <w:style w:type="paragraph" w:styleId="af2">
    <w:name w:val="annotation subject"/>
    <w:basedOn w:val="ae"/>
    <w:next w:val="ae"/>
    <w:link w:val="Char5"/>
    <w:uiPriority w:val="99"/>
    <w:semiHidden/>
    <w:unhideWhenUsed/>
    <w:rsid w:val="00513D9A"/>
    <w:pPr>
      <w:spacing w:line="259" w:lineRule="auto"/>
    </w:pPr>
    <w:rPr>
      <w:b/>
      <w:bCs/>
    </w:rPr>
  </w:style>
  <w:style w:type="character" w:customStyle="1" w:styleId="Char5">
    <w:name w:val="메모 주제 Char"/>
    <w:basedOn w:val="Char4"/>
    <w:link w:val="af2"/>
    <w:uiPriority w:val="99"/>
    <w:semiHidden/>
    <w:rsid w:val="00513D9A"/>
    <w:rPr>
      <w:rFonts w:ascii="Times New Roman" w:eastAsia="바탕"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67629831">
      <w:bodyDiv w:val="1"/>
      <w:marLeft w:val="0"/>
      <w:marRight w:val="0"/>
      <w:marTop w:val="0"/>
      <w:marBottom w:val="0"/>
      <w:divBdr>
        <w:top w:val="none" w:sz="0" w:space="0" w:color="auto"/>
        <w:left w:val="none" w:sz="0" w:space="0" w:color="auto"/>
        <w:bottom w:val="none" w:sz="0" w:space="0" w:color="auto"/>
        <w:right w:val="none" w:sz="0" w:space="0" w:color="auto"/>
      </w:divBdr>
    </w:div>
    <w:div w:id="1842698381">
      <w:bodyDiv w:val="1"/>
      <w:marLeft w:val="0"/>
      <w:marRight w:val="0"/>
      <w:marTop w:val="0"/>
      <w:marBottom w:val="0"/>
      <w:divBdr>
        <w:top w:val="none" w:sz="0" w:space="0" w:color="auto"/>
        <w:left w:val="none" w:sz="0" w:space="0" w:color="auto"/>
        <w:bottom w:val="none" w:sz="0" w:space="0" w:color="auto"/>
        <w:right w:val="none" w:sz="0" w:space="0" w:color="auto"/>
      </w:divBdr>
    </w:div>
    <w:div w:id="19162766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7F9183-7882-4D91-8DE5-4D071DCC9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11</Pages>
  <Words>4619</Words>
  <Characters>26333</Characters>
  <Application>Microsoft Office Word</Application>
  <DocSecurity>0</DocSecurity>
  <Lines>219</Lines>
  <Paragraphs>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(Hanul)</cp:lastModifiedBy>
  <cp:revision>11</cp:revision>
  <dcterms:created xsi:type="dcterms:W3CDTF">2024-05-10T04:47:00Z</dcterms:created>
  <dcterms:modified xsi:type="dcterms:W3CDTF">2024-05-10T05:40:00Z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MSIP_Label_dd59f345-fd0b-4b4e-aba2-7c7a20c52995_Enabled">
    <vt:lpwstr>true</vt:lpwstr>
  </property>
  <property fmtid="{D5CDD505-2E9C-101B-9397-08002B2CF9AE}" pid="5" name="MSIP_Label_dd59f345-fd0b-4b4e-aba2-7c7a20c52995_SetDate">
    <vt:lpwstr>2024-03-28T06:12:52Z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6df1e78e-e540-4d6b-be0c-fb316a255658</vt:lpwstr>
  </property>
  <property fmtid="{D5CDD505-2E9C-101B-9397-08002B2CF9AE}" pid="10" name="MSIP_Label_dd59f345-fd0b-4b4e-aba2-7c7a20c52995_ContentBits">
    <vt:lpwstr>0</vt:lpwstr>
  </property>
</Properties>
</file>